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4290A" w14:textId="3258D7A8" w:rsidR="0027224F" w:rsidRPr="00797812" w:rsidRDefault="0027224F" w:rsidP="0027224F">
      <w:pPr>
        <w:ind w:left="400" w:hangingChars="200" w:hanging="400"/>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（様式第１）（補助事業分類Ａ・Ｂ・Ｃ）</w:t>
      </w:r>
    </w:p>
    <w:p w14:paraId="7C474510" w14:textId="77777777" w:rsidR="0027224F" w:rsidRPr="00797812" w:rsidRDefault="0027224F" w:rsidP="0027224F">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2022（令和４）</w:t>
      </w:r>
      <w:r w:rsidRPr="00797812">
        <w:rPr>
          <w:rFonts w:asciiTheme="majorEastAsia" w:eastAsiaTheme="majorEastAsia" w:hAnsiTheme="majorEastAsia" w:hint="eastAsia"/>
        </w:rPr>
        <w:t>年</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月</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日</w:t>
      </w:r>
    </w:p>
    <w:p w14:paraId="55316E52" w14:textId="77777777" w:rsidR="0027224F" w:rsidRPr="00797812" w:rsidRDefault="0027224F" w:rsidP="0027224F">
      <w:pPr>
        <w:pStyle w:val="a3"/>
        <w:spacing w:line="300" w:lineRule="exact"/>
        <w:jc w:val="right"/>
        <w:rPr>
          <w:rFonts w:asciiTheme="majorEastAsia" w:eastAsiaTheme="majorEastAsia" w:hAnsiTheme="majorEastAsia"/>
          <w:spacing w:val="0"/>
        </w:rPr>
      </w:pPr>
    </w:p>
    <w:p w14:paraId="64623533" w14:textId="77777777" w:rsidR="0027224F" w:rsidRPr="00797812" w:rsidRDefault="0027224F" w:rsidP="0027224F">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269FD792"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5D1DC10C"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5983CE5D"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309099EE"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共同</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366E18A0"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38B391CF"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BED8A50" w14:textId="77777777" w:rsidR="0027224F" w:rsidRPr="00797812" w:rsidRDefault="0027224F" w:rsidP="0027224F">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共同申請の場合は、上記項目を申請者ごとに続けて記載</w:t>
      </w:r>
      <w:r w:rsidRPr="00797812">
        <w:rPr>
          <w:rFonts w:asciiTheme="majorEastAsia" w:eastAsiaTheme="majorEastAsia" w:hAnsiTheme="majorEastAsia" w:hint="eastAsia"/>
        </w:rPr>
        <w:t>）</w:t>
      </w:r>
    </w:p>
    <w:p w14:paraId="42E01047" w14:textId="77777777" w:rsidR="0027224F" w:rsidRPr="00797812" w:rsidRDefault="0027224F" w:rsidP="0027224F">
      <w:pPr>
        <w:pStyle w:val="a3"/>
        <w:wordWrap/>
        <w:spacing w:line="400" w:lineRule="exact"/>
        <w:jc w:val="right"/>
        <w:rPr>
          <w:rFonts w:asciiTheme="majorEastAsia" w:eastAsiaTheme="majorEastAsia" w:hAnsiTheme="majorEastAsia"/>
          <w:spacing w:val="0"/>
        </w:rPr>
      </w:pPr>
    </w:p>
    <w:p w14:paraId="28DD5F3E" w14:textId="77777777" w:rsidR="0027224F" w:rsidRPr="00797812" w:rsidRDefault="0027224F" w:rsidP="0027224F">
      <w:pPr>
        <w:pStyle w:val="a3"/>
        <w:wordWrap/>
        <w:spacing w:line="400" w:lineRule="exact"/>
        <w:jc w:val="center"/>
        <w:rPr>
          <w:rFonts w:asciiTheme="majorEastAsia" w:eastAsiaTheme="majorEastAsia" w:hAnsiTheme="majorEastAsia"/>
          <w:spacing w:val="0"/>
        </w:rPr>
      </w:pPr>
      <w:r w:rsidRPr="00797812">
        <w:rPr>
          <w:rFonts w:asciiTheme="majorEastAsia" w:eastAsiaTheme="majorEastAsia" w:hAnsiTheme="majorEastAsia" w:hint="eastAsia"/>
        </w:rPr>
        <w:t>蓄電池の国内生産基盤確保のための先端生産技術導入・開発促進事業の応募について</w:t>
      </w:r>
    </w:p>
    <w:p w14:paraId="4F9B9322" w14:textId="77777777" w:rsidR="0027224F" w:rsidRPr="00797812" w:rsidRDefault="0027224F" w:rsidP="0027224F">
      <w:pPr>
        <w:pStyle w:val="a3"/>
        <w:wordWrap/>
        <w:spacing w:line="400" w:lineRule="exact"/>
        <w:rPr>
          <w:rFonts w:asciiTheme="majorEastAsia" w:eastAsiaTheme="majorEastAsia" w:hAnsiTheme="majorEastAsia"/>
          <w:spacing w:val="0"/>
        </w:rPr>
      </w:pPr>
    </w:p>
    <w:p w14:paraId="1E684F61"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蓄電池の国内生産基盤確保のための先端生産技術導入・開発促進事業について、当該補助事業に係る投資計画が不支給要件に該当しないことを確認の上、下記のとおり応募します。</w:t>
      </w:r>
    </w:p>
    <w:p w14:paraId="22B9EF6B" w14:textId="77777777" w:rsidR="0027224F" w:rsidRPr="00797812" w:rsidRDefault="0027224F" w:rsidP="0027224F">
      <w:pPr>
        <w:pStyle w:val="a3"/>
        <w:wordWrap/>
        <w:spacing w:line="400" w:lineRule="exact"/>
        <w:rPr>
          <w:rFonts w:asciiTheme="majorEastAsia" w:eastAsiaTheme="majorEastAsia" w:hAnsiTheme="majorEastAsia"/>
          <w:spacing w:val="0"/>
        </w:rPr>
      </w:pPr>
    </w:p>
    <w:p w14:paraId="522291AB"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33B36FF" w14:textId="77777777" w:rsidR="0027224F" w:rsidRPr="00797812" w:rsidRDefault="0027224F" w:rsidP="0027224F">
      <w:pPr>
        <w:pStyle w:val="a3"/>
        <w:wordWrap/>
        <w:spacing w:line="400" w:lineRule="exact"/>
        <w:rPr>
          <w:rFonts w:asciiTheme="majorEastAsia" w:eastAsiaTheme="majorEastAsia" w:hAnsiTheme="majorEastAsia"/>
          <w:spacing w:val="0"/>
        </w:rPr>
      </w:pPr>
    </w:p>
    <w:p w14:paraId="61B9A15D" w14:textId="77777777" w:rsidR="0027224F" w:rsidRPr="00797812" w:rsidRDefault="0027224F" w:rsidP="0027224F">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１．申請する事業分類（該当にチェック）</w:t>
      </w:r>
    </w:p>
    <w:p w14:paraId="297046A0" w14:textId="77777777" w:rsidR="0027224F" w:rsidRPr="00797812" w:rsidRDefault="0027224F" w:rsidP="0027224F">
      <w:pPr>
        <w:pStyle w:val="a3"/>
        <w:spacing w:line="400" w:lineRule="exact"/>
        <w:ind w:leftChars="202" w:left="424" w:firstLine="2"/>
        <w:rPr>
          <w:rFonts w:asciiTheme="majorEastAsia" w:eastAsiaTheme="majorEastAsia" w:hAnsiTheme="majorEastAsia"/>
        </w:rPr>
      </w:pPr>
    </w:p>
    <w:p w14:paraId="535239CC" w14:textId="77777777" w:rsidR="0027224F" w:rsidRPr="00797812" w:rsidRDefault="00E53454" w:rsidP="0027224F">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439374168"/>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0"/>
          <w:szCs w:val="20"/>
        </w:rPr>
        <w:t>分類</w:t>
      </w:r>
      <w:r w:rsidR="0027224F" w:rsidRPr="00797812">
        <w:rPr>
          <w:rFonts w:asciiTheme="majorEastAsia" w:eastAsiaTheme="majorEastAsia" w:hAnsiTheme="majorEastAsia"/>
          <w:sz w:val="20"/>
          <w:szCs w:val="20"/>
        </w:rPr>
        <w:t>Ａ</w:t>
      </w:r>
      <w:r w:rsidR="0027224F" w:rsidRPr="00797812">
        <w:rPr>
          <w:rFonts w:asciiTheme="majorEastAsia" w:eastAsiaTheme="majorEastAsia" w:hAnsiTheme="majorEastAsia" w:hint="eastAsia"/>
          <w:sz w:val="20"/>
          <w:szCs w:val="20"/>
        </w:rPr>
        <w:t>（蓄電池）</w:t>
      </w:r>
    </w:p>
    <w:p w14:paraId="14802080" w14:textId="0DB7B26B" w:rsidR="0027224F" w:rsidRPr="00797812" w:rsidRDefault="0027224F" w:rsidP="0027224F">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車載用（駆動用）蓄電池（乗用自動車用および軽自動車/</w:t>
      </w:r>
      <w:r w:rsidR="001409D6" w:rsidRPr="00797812">
        <w:rPr>
          <w:rFonts w:asciiTheme="majorEastAsia" w:eastAsiaTheme="majorEastAsia" w:hAnsiTheme="majorEastAsia" w:hint="eastAsia"/>
          <w:sz w:val="20"/>
          <w:szCs w:val="20"/>
        </w:rPr>
        <w:t>重量</w:t>
      </w:r>
      <w:r w:rsidRPr="00797812">
        <w:rPr>
          <w:rFonts w:asciiTheme="majorEastAsia" w:eastAsiaTheme="majorEastAsia" w:hAnsiTheme="majorEastAsia" w:hint="eastAsia"/>
          <w:sz w:val="20"/>
          <w:szCs w:val="20"/>
        </w:rPr>
        <w:t>車用）、定置用蓄電池に関して、先端的なリチウムイオン電池の国内生産基盤を確保するための設備投資及び研究開発投資を行う事業</w:t>
      </w:r>
    </w:p>
    <w:p w14:paraId="126B9CBA" w14:textId="77777777" w:rsidR="0027224F" w:rsidRPr="00797812" w:rsidRDefault="0027224F" w:rsidP="0027224F">
      <w:pPr>
        <w:rPr>
          <w:rFonts w:asciiTheme="majorEastAsia" w:eastAsiaTheme="majorEastAsia" w:hAnsiTheme="majorEastAsia"/>
          <w:sz w:val="20"/>
          <w:szCs w:val="20"/>
        </w:rPr>
      </w:pPr>
    </w:p>
    <w:p w14:paraId="45685753" w14:textId="77777777" w:rsidR="0027224F" w:rsidRPr="00797812" w:rsidRDefault="00E53454" w:rsidP="0027224F">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656381263"/>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0"/>
          <w:szCs w:val="20"/>
        </w:rPr>
        <w:t>分類Ｂ（材料・部材）</w:t>
      </w:r>
    </w:p>
    <w:p w14:paraId="4EEAD721" w14:textId="77777777" w:rsidR="0027224F" w:rsidRPr="00797812" w:rsidRDefault="0027224F" w:rsidP="0027224F">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先端的なリチウムイオン電池の材料・部材に関して、国内生産基盤を確保するための設備投資及び研究開発投資を行う事業</w:t>
      </w:r>
    </w:p>
    <w:p w14:paraId="224BEDDF" w14:textId="77777777" w:rsidR="0027224F" w:rsidRPr="00797812" w:rsidRDefault="0027224F" w:rsidP="0027224F">
      <w:pPr>
        <w:ind w:leftChars="100" w:left="744" w:hangingChars="267" w:hanging="5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 xml:space="preserve">　　【生産する材料・部材の名称】</w:t>
      </w:r>
      <w:r w:rsidRPr="00797812">
        <w:rPr>
          <w:rFonts w:asciiTheme="majorEastAsia" w:eastAsiaTheme="majorEastAsia" w:hAnsiTheme="majorEastAsia" w:hint="eastAsia"/>
          <w:sz w:val="20"/>
          <w:szCs w:val="20"/>
          <w:u w:val="single"/>
        </w:rPr>
        <w:t xml:space="preserve">　　　　　　　　　　　　　　　　　　</w:t>
      </w:r>
    </w:p>
    <w:p w14:paraId="55F15888" w14:textId="77777777" w:rsidR="0027224F" w:rsidRPr="00797812" w:rsidRDefault="0027224F" w:rsidP="0027224F">
      <w:pPr>
        <w:rPr>
          <w:rFonts w:asciiTheme="majorEastAsia" w:eastAsiaTheme="majorEastAsia" w:hAnsiTheme="majorEastAsia"/>
          <w:sz w:val="20"/>
          <w:szCs w:val="20"/>
        </w:rPr>
      </w:pPr>
    </w:p>
    <w:p w14:paraId="26DE2F0D" w14:textId="77777777" w:rsidR="0027224F" w:rsidRPr="00797812" w:rsidRDefault="00E53454" w:rsidP="0027224F">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1362173738"/>
          <w14:checkbox>
            <w14:checked w14:val="0"/>
            <w14:checkedState w14:val="2612" w14:font="ＭＳ ゴシック"/>
            <w14:uncheckedState w14:val="2610" w14:font="ＭＳ ゴシック"/>
          </w14:checkbox>
        </w:sdtPr>
        <w:sdtEndPr/>
        <w:sdtContent>
          <w:r w:rsidR="0027224F" w:rsidRPr="00797812">
            <w:rPr>
              <w:rFonts w:asciiTheme="majorEastAsia" w:eastAsiaTheme="majorEastAsia" w:hAnsiTheme="majorEastAsia" w:hint="eastAsia"/>
              <w:sz w:val="24"/>
            </w:rPr>
            <w:t>☐</w:t>
          </w:r>
        </w:sdtContent>
      </w:sdt>
      <w:r w:rsidR="0027224F" w:rsidRPr="00797812">
        <w:rPr>
          <w:rFonts w:asciiTheme="majorEastAsia" w:eastAsiaTheme="majorEastAsia" w:hAnsiTheme="majorEastAsia" w:hint="eastAsia"/>
          <w:sz w:val="20"/>
          <w:szCs w:val="20"/>
        </w:rPr>
        <w:t>分類Ｃ（リサイクル）</w:t>
      </w:r>
    </w:p>
    <w:p w14:paraId="34BFD0CD" w14:textId="77777777" w:rsidR="0027224F" w:rsidRPr="00797812" w:rsidRDefault="0027224F" w:rsidP="0027224F">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廃棄される車載用(駆動用)・定置用リチウムイオン電池又はその処理物、工程端材等からリチウムイオン電池材料へとリサイクルする工程に関して、国内のリサイクル拠点を確保するための設備投資及び研究開発投資を行う事業</w:t>
      </w:r>
    </w:p>
    <w:p w14:paraId="3DBA2276" w14:textId="77777777" w:rsidR="0027224F" w:rsidRPr="00797812" w:rsidRDefault="0027224F" w:rsidP="0027224F">
      <w:pPr>
        <w:pStyle w:val="a3"/>
        <w:wordWrap/>
        <w:spacing w:line="400" w:lineRule="exact"/>
        <w:rPr>
          <w:rFonts w:asciiTheme="majorEastAsia" w:eastAsiaTheme="majorEastAsia" w:hAnsiTheme="majorEastAsia"/>
        </w:rPr>
      </w:pPr>
    </w:p>
    <w:p w14:paraId="28C8E87A"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２．補助事業の名称</w:t>
      </w:r>
    </w:p>
    <w:p w14:paraId="3E8B6178" w14:textId="77777777" w:rsidR="0027224F" w:rsidRPr="00797812" w:rsidRDefault="0027224F" w:rsidP="0027224F">
      <w:pPr>
        <w:pStyle w:val="a3"/>
        <w:wordWrap/>
        <w:spacing w:line="400" w:lineRule="exact"/>
        <w:rPr>
          <w:rFonts w:asciiTheme="majorEastAsia" w:eastAsiaTheme="majorEastAsia" w:hAnsiTheme="majorEastAsia"/>
        </w:rPr>
      </w:pPr>
    </w:p>
    <w:p w14:paraId="04270792" w14:textId="77777777" w:rsidR="0027224F" w:rsidRPr="00797812" w:rsidRDefault="0027224F" w:rsidP="0027224F">
      <w:pPr>
        <w:pStyle w:val="a3"/>
        <w:wordWrap/>
        <w:spacing w:line="400" w:lineRule="exact"/>
        <w:rPr>
          <w:rFonts w:asciiTheme="majorEastAsia" w:eastAsiaTheme="majorEastAsia" w:hAnsiTheme="majorEastAsia"/>
        </w:rPr>
      </w:pPr>
    </w:p>
    <w:p w14:paraId="685A30BF"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３．補助事業の概要（以下の内容が分かるよう全体で５行程度で記載）</w:t>
      </w:r>
    </w:p>
    <w:p w14:paraId="670CFEE1" w14:textId="77777777" w:rsidR="0027224F" w:rsidRPr="00797812" w:rsidRDefault="0027224F" w:rsidP="00A04E1D">
      <w:pPr>
        <w:pStyle w:val="a3"/>
        <w:numPr>
          <w:ilvl w:val="0"/>
          <w:numId w:val="15"/>
        </w:numPr>
        <w:wordWrap/>
        <w:spacing w:line="400" w:lineRule="exact"/>
        <w:ind w:left="567" w:hanging="278"/>
        <w:rPr>
          <w:rFonts w:asciiTheme="majorEastAsia" w:eastAsiaTheme="majorEastAsia" w:hAnsiTheme="majorEastAsia"/>
        </w:rPr>
      </w:pPr>
      <w:r w:rsidRPr="00797812">
        <w:rPr>
          <w:rFonts w:asciiTheme="majorEastAsia" w:eastAsiaTheme="majorEastAsia" w:hAnsiTheme="majorEastAsia" w:hint="eastAsia"/>
        </w:rPr>
        <w:t>補助事業全体の目的、設備投資の概要、研究開発の概要</w:t>
      </w:r>
    </w:p>
    <w:p w14:paraId="789AE25D" w14:textId="77777777" w:rsidR="0027224F" w:rsidRPr="00797812" w:rsidRDefault="0027224F" w:rsidP="0027224F">
      <w:pPr>
        <w:pStyle w:val="a3"/>
        <w:wordWrap/>
        <w:spacing w:line="400" w:lineRule="exact"/>
        <w:rPr>
          <w:rFonts w:asciiTheme="majorEastAsia" w:eastAsiaTheme="majorEastAsia" w:hAnsiTheme="majorEastAsia"/>
        </w:rPr>
      </w:pPr>
    </w:p>
    <w:p w14:paraId="68EB07D0" w14:textId="77777777" w:rsidR="0027224F" w:rsidRPr="00797812" w:rsidRDefault="0027224F" w:rsidP="0027224F">
      <w:pPr>
        <w:pStyle w:val="a3"/>
        <w:wordWrap/>
        <w:spacing w:line="400" w:lineRule="exact"/>
        <w:rPr>
          <w:rFonts w:asciiTheme="majorEastAsia" w:eastAsiaTheme="majorEastAsia" w:hAnsiTheme="majorEastAsia"/>
        </w:rPr>
      </w:pPr>
    </w:p>
    <w:p w14:paraId="1B97A47C" w14:textId="77777777" w:rsidR="0027224F" w:rsidRPr="00797812" w:rsidRDefault="0027224F" w:rsidP="0027224F">
      <w:pPr>
        <w:pStyle w:val="a3"/>
        <w:wordWrap/>
        <w:spacing w:line="400" w:lineRule="exact"/>
        <w:rPr>
          <w:rFonts w:asciiTheme="majorEastAsia" w:eastAsiaTheme="majorEastAsia" w:hAnsiTheme="majorEastAsia"/>
        </w:rPr>
      </w:pPr>
    </w:p>
    <w:p w14:paraId="238DEE6F" w14:textId="77777777" w:rsidR="0027224F" w:rsidRPr="00797812" w:rsidRDefault="0027224F" w:rsidP="0027224F">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hint="eastAsia"/>
        </w:rPr>
        <w:t>４．補助事業の開始及び完了予定日</w:t>
      </w:r>
    </w:p>
    <w:p w14:paraId="1700D372" w14:textId="77777777" w:rsidR="0027224F" w:rsidRPr="00797812" w:rsidRDefault="0027224F" w:rsidP="0027224F">
      <w:pPr>
        <w:pStyle w:val="a3"/>
        <w:wordWrap/>
        <w:spacing w:line="400" w:lineRule="exact"/>
        <w:ind w:firstLineChars="536" w:firstLine="1276"/>
        <w:rPr>
          <w:rFonts w:asciiTheme="majorEastAsia" w:eastAsiaTheme="majorEastAsia" w:hAnsiTheme="majorEastAsia"/>
        </w:rPr>
      </w:pPr>
      <w:r w:rsidRPr="00797812">
        <w:rPr>
          <w:rFonts w:asciiTheme="majorEastAsia" w:eastAsiaTheme="majorEastAsia" w:hAnsiTheme="majorEastAsia" w:hint="eastAsia"/>
        </w:rPr>
        <w:t>・設備投資</w:t>
      </w:r>
    </w:p>
    <w:p w14:paraId="15BC7BF5" w14:textId="77777777" w:rsidR="0027224F" w:rsidRPr="00797812" w:rsidRDefault="0027224F" w:rsidP="0027224F">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開始予定日：</w:t>
      </w:r>
      <w:proofErr w:type="spellStart"/>
      <w:r w:rsidRPr="00797812">
        <w:rPr>
          <w:rFonts w:asciiTheme="majorEastAsia" w:eastAsiaTheme="majorEastAsia" w:hAnsiTheme="majorEastAsia" w:hint="eastAsia"/>
        </w:rPr>
        <w:t>20XX</w:t>
      </w:r>
      <w:proofErr w:type="spellEnd"/>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7AEC1AAD" w14:textId="77777777" w:rsidR="0027224F" w:rsidRPr="00797812" w:rsidRDefault="0027224F" w:rsidP="0027224F">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完了予定日：</w:t>
      </w:r>
      <w:proofErr w:type="spellStart"/>
      <w:r w:rsidRPr="00797812">
        <w:rPr>
          <w:rFonts w:asciiTheme="majorEastAsia" w:eastAsiaTheme="majorEastAsia" w:hAnsiTheme="majorEastAsia" w:hint="eastAsia"/>
        </w:rPr>
        <w:t>2</w:t>
      </w:r>
      <w:r w:rsidRPr="00797812">
        <w:rPr>
          <w:rFonts w:asciiTheme="majorEastAsia" w:eastAsiaTheme="majorEastAsia" w:hAnsiTheme="majorEastAsia"/>
        </w:rPr>
        <w:t>0XX</w:t>
      </w:r>
      <w:proofErr w:type="spellEnd"/>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4EC85349" w14:textId="77777777" w:rsidR="0027224F" w:rsidRPr="00797812" w:rsidRDefault="0027224F" w:rsidP="0027224F">
      <w:pPr>
        <w:pStyle w:val="a3"/>
        <w:wordWrap/>
        <w:spacing w:line="400" w:lineRule="exact"/>
        <w:ind w:firstLineChars="536" w:firstLine="1276"/>
        <w:rPr>
          <w:rFonts w:asciiTheme="majorEastAsia" w:eastAsiaTheme="majorEastAsia" w:hAnsiTheme="majorEastAsia"/>
        </w:rPr>
      </w:pPr>
      <w:r w:rsidRPr="00797812">
        <w:rPr>
          <w:rFonts w:asciiTheme="majorEastAsia" w:eastAsiaTheme="majorEastAsia" w:hAnsiTheme="majorEastAsia" w:hint="eastAsia"/>
        </w:rPr>
        <w:t>・研究開発投資</w:t>
      </w:r>
    </w:p>
    <w:p w14:paraId="762FFBD8" w14:textId="77777777" w:rsidR="0027224F" w:rsidRPr="00797812" w:rsidRDefault="0027224F" w:rsidP="0027224F">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開始予定日：</w:t>
      </w:r>
      <w:proofErr w:type="spellStart"/>
      <w:r w:rsidRPr="00797812">
        <w:rPr>
          <w:rFonts w:asciiTheme="majorEastAsia" w:eastAsiaTheme="majorEastAsia" w:hAnsiTheme="majorEastAsia" w:hint="eastAsia"/>
        </w:rPr>
        <w:t>2</w:t>
      </w:r>
      <w:r w:rsidRPr="00797812">
        <w:rPr>
          <w:rFonts w:asciiTheme="majorEastAsia" w:eastAsiaTheme="majorEastAsia" w:hAnsiTheme="majorEastAsia"/>
        </w:rPr>
        <w:t>0XX</w:t>
      </w:r>
      <w:proofErr w:type="spellEnd"/>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29DD95FD" w14:textId="77777777" w:rsidR="0027224F" w:rsidRPr="00797812" w:rsidRDefault="0027224F" w:rsidP="0027224F">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完了予定日：</w:t>
      </w:r>
      <w:proofErr w:type="spellStart"/>
      <w:r w:rsidRPr="00797812">
        <w:rPr>
          <w:rFonts w:asciiTheme="majorEastAsia" w:eastAsiaTheme="majorEastAsia" w:hAnsiTheme="majorEastAsia" w:hint="eastAsia"/>
        </w:rPr>
        <w:t>2</w:t>
      </w:r>
      <w:r w:rsidRPr="00797812">
        <w:rPr>
          <w:rFonts w:asciiTheme="majorEastAsia" w:eastAsiaTheme="majorEastAsia" w:hAnsiTheme="majorEastAsia"/>
        </w:rPr>
        <w:t>0XX</w:t>
      </w:r>
      <w:proofErr w:type="spellEnd"/>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34CFE2F4" w14:textId="77777777" w:rsidR="0027224F" w:rsidRPr="00797812" w:rsidRDefault="0027224F" w:rsidP="0027224F">
      <w:pPr>
        <w:pStyle w:val="a3"/>
        <w:wordWrap/>
        <w:spacing w:line="400" w:lineRule="exact"/>
        <w:rPr>
          <w:rFonts w:asciiTheme="majorEastAsia" w:eastAsiaTheme="majorEastAsia" w:hAnsiTheme="majorEastAsia"/>
        </w:rPr>
      </w:pPr>
    </w:p>
    <w:p w14:paraId="26426E87" w14:textId="77777777" w:rsidR="0027224F" w:rsidRPr="00797812" w:rsidRDefault="0027224F" w:rsidP="0027224F">
      <w:pPr>
        <w:pStyle w:val="a3"/>
        <w:wordWrap/>
        <w:spacing w:line="400" w:lineRule="exact"/>
        <w:ind w:left="2409" w:hangingChars="1012" w:hanging="2409"/>
        <w:rPr>
          <w:rFonts w:asciiTheme="majorEastAsia" w:eastAsiaTheme="majorEastAsia" w:hAnsiTheme="majorEastAsia"/>
        </w:rPr>
      </w:pPr>
      <w:r w:rsidRPr="00797812">
        <w:rPr>
          <w:rFonts w:asciiTheme="majorEastAsia" w:eastAsiaTheme="majorEastAsia" w:hAnsiTheme="majorEastAsia" w:hint="eastAsia"/>
        </w:rPr>
        <w:t>５．補助事業に要する経費</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 xml:space="preserve">　　　　　　　　円</w:t>
      </w:r>
    </w:p>
    <w:p w14:paraId="5D96FA3F" w14:textId="77777777" w:rsidR="0027224F" w:rsidRPr="00797812" w:rsidRDefault="0027224F" w:rsidP="0027224F">
      <w:pPr>
        <w:pStyle w:val="a3"/>
        <w:wordWrap/>
        <w:spacing w:line="400" w:lineRule="exact"/>
        <w:rPr>
          <w:rFonts w:asciiTheme="majorEastAsia" w:eastAsiaTheme="majorEastAsia" w:hAnsiTheme="majorEastAsia"/>
        </w:rPr>
      </w:pPr>
    </w:p>
    <w:p w14:paraId="040B2E7D" w14:textId="77777777" w:rsidR="0027224F" w:rsidRPr="00797812" w:rsidRDefault="0027224F" w:rsidP="0027224F">
      <w:pPr>
        <w:pStyle w:val="a3"/>
        <w:wordWrap/>
        <w:spacing w:line="400" w:lineRule="exact"/>
        <w:ind w:left="2409" w:hangingChars="1012" w:hanging="2409"/>
        <w:rPr>
          <w:rFonts w:asciiTheme="majorEastAsia" w:eastAsiaTheme="majorEastAsia" w:hAnsiTheme="majorEastAsia"/>
          <w:spacing w:val="0"/>
        </w:rPr>
      </w:pPr>
      <w:r w:rsidRPr="00797812">
        <w:rPr>
          <w:rFonts w:asciiTheme="majorEastAsia" w:eastAsiaTheme="majorEastAsia" w:hAnsiTheme="majorEastAsia" w:hint="eastAsia"/>
        </w:rPr>
        <w:t>６．補助対象経費</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円</w:t>
      </w:r>
    </w:p>
    <w:p w14:paraId="3C031E98" w14:textId="77777777" w:rsidR="0027224F" w:rsidRPr="00797812" w:rsidRDefault="0027224F" w:rsidP="0027224F">
      <w:pPr>
        <w:pStyle w:val="a3"/>
        <w:wordWrap/>
        <w:spacing w:line="400" w:lineRule="exact"/>
        <w:rPr>
          <w:rFonts w:asciiTheme="majorEastAsia" w:eastAsiaTheme="majorEastAsia" w:hAnsiTheme="majorEastAsia"/>
        </w:rPr>
      </w:pPr>
    </w:p>
    <w:p w14:paraId="5EB97500" w14:textId="77777777" w:rsidR="0027224F" w:rsidRPr="00797812" w:rsidRDefault="0027224F" w:rsidP="0027224F">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７．補助金交付申請額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 xml:space="preserve">　　　　　　　　円</w:t>
      </w:r>
    </w:p>
    <w:p w14:paraId="0BCA5B4B" w14:textId="77777777" w:rsidR="0027224F" w:rsidRPr="00797812" w:rsidRDefault="0027224F" w:rsidP="0027224F">
      <w:pPr>
        <w:pStyle w:val="a3"/>
        <w:wordWrap/>
        <w:spacing w:line="400" w:lineRule="exact"/>
        <w:rPr>
          <w:rFonts w:asciiTheme="majorEastAsia" w:eastAsiaTheme="majorEastAsia" w:hAnsiTheme="majorEastAsia"/>
        </w:rPr>
      </w:pPr>
    </w:p>
    <w:p w14:paraId="22BE7285" w14:textId="77777777" w:rsidR="00A4384C" w:rsidRPr="00797812" w:rsidRDefault="0027224F" w:rsidP="00A4384C">
      <w:pPr>
        <w:pStyle w:val="a3"/>
        <w:wordWrap/>
        <w:spacing w:line="400" w:lineRule="exact"/>
        <w:rPr>
          <w:rFonts w:asciiTheme="majorEastAsia" w:eastAsiaTheme="majorEastAsia" w:hAnsiTheme="majorEastAsia"/>
          <w:bCs/>
        </w:rPr>
      </w:pPr>
      <w:r w:rsidRPr="00797812">
        <w:rPr>
          <w:rFonts w:asciiTheme="majorEastAsia" w:eastAsiaTheme="majorEastAsia" w:hAnsiTheme="majorEastAsia" w:hint="eastAsia"/>
          <w:bCs/>
        </w:rPr>
        <w:t>※５．６．７．は別添「補助金算定」（Excel）より転記。</w:t>
      </w:r>
    </w:p>
    <w:p w14:paraId="3DEAD8ED" w14:textId="77777777" w:rsidR="00A4384C" w:rsidRPr="00797812" w:rsidRDefault="00A4384C" w:rsidP="00A4384C">
      <w:pPr>
        <w:pStyle w:val="a3"/>
        <w:wordWrap/>
        <w:spacing w:line="400" w:lineRule="exact"/>
        <w:rPr>
          <w:rFonts w:asciiTheme="majorEastAsia" w:eastAsiaTheme="majorEastAsia" w:hAnsiTheme="majorEastAsia"/>
          <w:bCs/>
        </w:rPr>
      </w:pPr>
    </w:p>
    <w:p w14:paraId="50F063E9" w14:textId="77777777" w:rsidR="00A4384C" w:rsidRPr="00797812" w:rsidRDefault="00A4384C" w:rsidP="00A4384C">
      <w:pPr>
        <w:pStyle w:val="a3"/>
        <w:wordWrap/>
        <w:spacing w:line="400" w:lineRule="exact"/>
        <w:rPr>
          <w:rFonts w:asciiTheme="majorEastAsia" w:eastAsiaTheme="majorEastAsia" w:hAnsiTheme="majorEastAsia"/>
          <w:bCs/>
        </w:rPr>
      </w:pPr>
    </w:p>
    <w:p w14:paraId="2F17DB18" w14:textId="7590D961" w:rsidR="0027224F" w:rsidRPr="00797812" w:rsidRDefault="0027224F" w:rsidP="00A4384C">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hint="eastAsia"/>
          <w:spacing w:val="0"/>
        </w:rPr>
        <w:t>８．実施体制図（概要）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27224F" w:rsidRPr="00797812" w14:paraId="2BD6C721" w14:textId="77777777" w:rsidTr="0077595E">
        <w:trPr>
          <w:trHeight w:val="335"/>
        </w:trPr>
        <w:tc>
          <w:tcPr>
            <w:tcW w:w="8930" w:type="dxa"/>
            <w:tcBorders>
              <w:top w:val="single" w:sz="4" w:space="0" w:color="000000"/>
              <w:left w:val="single" w:sz="4" w:space="0" w:color="000000"/>
              <w:bottom w:val="single" w:sz="4" w:space="0" w:color="auto"/>
              <w:right w:val="single" w:sz="4" w:space="0" w:color="000000"/>
            </w:tcBorders>
          </w:tcPr>
          <w:p w14:paraId="413CE54F" w14:textId="77777777" w:rsidR="0027224F" w:rsidRPr="00797812" w:rsidRDefault="0027224F" w:rsidP="0077595E">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5835ED60" w14:textId="77777777" w:rsidR="0027224F" w:rsidRPr="00797812" w:rsidRDefault="0027224F" w:rsidP="0077595E">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27E0685F" w14:textId="77777777" w:rsidR="0027224F" w:rsidRPr="00797812" w:rsidRDefault="0027224F" w:rsidP="0077595E">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・操業以降の実施体制ではなく、本補助事業の実施体制。</w:t>
            </w:r>
          </w:p>
          <w:p w14:paraId="6710DEF3" w14:textId="77777777" w:rsidR="0027224F" w:rsidRPr="00797812" w:rsidRDefault="0027224F" w:rsidP="0077595E">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・設備投資、研究開発投資の体制を分けて記載も可。</w:t>
            </w:r>
          </w:p>
          <w:p w14:paraId="0D45F356" w14:textId="77777777" w:rsidR="0027224F" w:rsidRPr="00797812" w:rsidRDefault="0027224F" w:rsidP="0077595E">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・組織の構造や役割分担を図示し、組織長やリーダーなど主要メンバーの氏名・役割なども記載。</w:t>
            </w:r>
          </w:p>
          <w:p w14:paraId="4F94E2AA" w14:textId="77777777" w:rsidR="0027224F" w:rsidRPr="00797812" w:rsidRDefault="0027224F" w:rsidP="0077595E">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・共同申請の場合は、共同事業全体での実施体制とし、各事業者の役割・連携が分かるもの。</w:t>
            </w:r>
          </w:p>
          <w:p w14:paraId="1DC864FC" w14:textId="77777777" w:rsidR="0027224F" w:rsidRPr="00797812" w:rsidRDefault="0027224F" w:rsidP="0077595E">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tc>
      </w:tr>
    </w:tbl>
    <w:p w14:paraId="69A1FD93" w14:textId="77777777" w:rsidR="0027224F" w:rsidRPr="00797812" w:rsidRDefault="0027224F" w:rsidP="0027224F">
      <w:pPr>
        <w:pStyle w:val="a3"/>
        <w:wordWrap/>
        <w:spacing w:line="400" w:lineRule="exact"/>
        <w:rPr>
          <w:rFonts w:asciiTheme="majorEastAsia" w:eastAsiaTheme="majorEastAsia" w:hAnsiTheme="majorEastAsia"/>
          <w:spacing w:val="0"/>
        </w:rPr>
      </w:pPr>
    </w:p>
    <w:bookmarkEnd w:id="0"/>
    <w:bookmarkEnd w:id="1"/>
    <w:p w14:paraId="50730021" w14:textId="0634AF6C" w:rsidR="0027224F" w:rsidRPr="00797812" w:rsidRDefault="0027224F" w:rsidP="0027224F">
      <w:pPr>
        <w:widowControl/>
        <w:jc w:val="left"/>
        <w:rPr>
          <w:rFonts w:asciiTheme="majorEastAsia" w:eastAsiaTheme="majorEastAsia" w:hAnsiTheme="majorEastAsia" w:cs="ＭＳ 明朝"/>
          <w:spacing w:val="19"/>
          <w:kern w:val="0"/>
          <w:sz w:val="20"/>
          <w:szCs w:val="20"/>
        </w:rPr>
      </w:pPr>
    </w:p>
    <w:sectPr w:rsidR="0027224F"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A5318" w14:textId="77777777" w:rsidR="00E53454" w:rsidRDefault="00E53454">
      <w:r>
        <w:separator/>
      </w:r>
    </w:p>
  </w:endnote>
  <w:endnote w:type="continuationSeparator" w:id="0">
    <w:p w14:paraId="5E65F7BD" w14:textId="77777777" w:rsidR="00E53454" w:rsidRDefault="00E53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A25E" w14:textId="77777777" w:rsidR="00E53454" w:rsidRDefault="00E53454">
      <w:r>
        <w:separator/>
      </w:r>
    </w:p>
  </w:footnote>
  <w:footnote w:type="continuationSeparator" w:id="0">
    <w:p w14:paraId="08192C5B" w14:textId="77777777" w:rsidR="00E53454" w:rsidRDefault="00E53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1470</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2022-03-24T08:17:00Z</dcterms:created>
  <dcterms:modified xsi:type="dcterms:W3CDTF">2022-03-24T08:17:00Z</dcterms:modified>
</cp:coreProperties>
</file>