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77777777" w:rsidR="009D74B1" w:rsidRPr="00797812"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797812">
        <w:rPr>
          <w:rFonts w:asciiTheme="majorEastAsia" w:eastAsiaTheme="majorEastAsia" w:hAnsiTheme="majorEastAsia" w:hint="eastAsia"/>
          <w:sz w:val="20"/>
          <w:szCs w:val="20"/>
        </w:rPr>
        <w:t>（様式</w:t>
      </w:r>
      <w:r w:rsidRPr="00797812">
        <w:rPr>
          <w:rFonts w:asciiTheme="majorEastAsia" w:eastAsiaTheme="majorEastAsia" w:hAnsiTheme="majorEastAsia" w:cs="ＭＳ 明朝" w:hint="eastAsia"/>
          <w:sz w:val="20"/>
          <w:szCs w:val="20"/>
        </w:rPr>
        <w:t>第３－Ａ）</w:t>
      </w:r>
      <w:r w:rsidRPr="00797812">
        <w:rPr>
          <w:rFonts w:asciiTheme="majorEastAsia" w:eastAsiaTheme="majorEastAsia" w:hAnsiTheme="majorEastAsia" w:hint="eastAsia"/>
          <w:sz w:val="20"/>
          <w:szCs w:val="20"/>
        </w:rPr>
        <w:t>（補助事業分類Ａ）</w:t>
      </w:r>
    </w:p>
    <w:p w14:paraId="31D6F1ED" w14:textId="77777777" w:rsidR="009D74B1" w:rsidRPr="00797812" w:rsidRDefault="009D74B1" w:rsidP="009D74B1">
      <w:pPr>
        <w:pStyle w:val="a3"/>
        <w:spacing w:line="300" w:lineRule="exact"/>
        <w:jc w:val="right"/>
        <w:rPr>
          <w:rFonts w:asciiTheme="majorEastAsia" w:eastAsiaTheme="majorEastAsia" w:hAnsiTheme="majorEastAsia"/>
        </w:rPr>
      </w:pPr>
      <w:r w:rsidRPr="00797812">
        <w:rPr>
          <w:rFonts w:asciiTheme="majorEastAsia" w:eastAsiaTheme="majorEastAsia" w:hAnsiTheme="majorEastAsia" w:hint="eastAsia"/>
        </w:rPr>
        <w:t xml:space="preserve">　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1E0BDE47" w14:textId="77777777" w:rsidR="009D74B1" w:rsidRPr="00797812" w:rsidRDefault="009D74B1" w:rsidP="009D74B1">
      <w:pPr>
        <w:pStyle w:val="a3"/>
        <w:spacing w:line="300" w:lineRule="exact"/>
        <w:jc w:val="right"/>
        <w:rPr>
          <w:rFonts w:asciiTheme="majorEastAsia" w:eastAsiaTheme="majorEastAsia" w:hAnsiTheme="majorEastAsia"/>
          <w:spacing w:val="0"/>
        </w:rPr>
      </w:pPr>
    </w:p>
    <w:p w14:paraId="485B00B7" w14:textId="77777777" w:rsidR="009D74B1" w:rsidRPr="00797812" w:rsidRDefault="009D74B1" w:rsidP="009D74B1">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66374BCA"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72636004"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69677F46" w14:textId="77777777" w:rsidR="009D74B1" w:rsidRPr="00797812" w:rsidRDefault="009D74B1" w:rsidP="009D74B1">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28A8A27" w14:textId="77777777" w:rsidR="009D74B1" w:rsidRPr="00797812" w:rsidRDefault="009D74B1" w:rsidP="009D74B1">
      <w:pPr>
        <w:jc w:val="left"/>
        <w:rPr>
          <w:rFonts w:asciiTheme="majorEastAsia" w:eastAsiaTheme="majorEastAsia" w:hAnsiTheme="majorEastAsia"/>
          <w:sz w:val="20"/>
          <w:szCs w:val="20"/>
        </w:rPr>
      </w:pPr>
    </w:p>
    <w:p w14:paraId="57E2DF52" w14:textId="77777777" w:rsidR="009D74B1" w:rsidRPr="00797812" w:rsidRDefault="009D74B1" w:rsidP="009D74B1">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359E2EDF" w14:textId="77777777" w:rsidR="009D74B1" w:rsidRPr="00797812" w:rsidRDefault="009D74B1" w:rsidP="009D74B1">
      <w:pPr>
        <w:jc w:val="left"/>
        <w:rPr>
          <w:rFonts w:asciiTheme="majorEastAsia" w:eastAsiaTheme="majorEastAsia" w:hAnsiTheme="majorEastAsia"/>
          <w:sz w:val="20"/>
          <w:szCs w:val="20"/>
        </w:rPr>
      </w:pPr>
    </w:p>
    <w:p w14:paraId="1078F1F0" w14:textId="77777777" w:rsidR="009D74B1" w:rsidRPr="00797812" w:rsidRDefault="009D74B1" w:rsidP="009D74B1">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0AE63E43" w14:textId="77777777" w:rsidR="009D74B1" w:rsidRPr="00797812" w:rsidRDefault="009D74B1" w:rsidP="009D74B1">
      <w:pPr>
        <w:jc w:val="left"/>
        <w:rPr>
          <w:rFonts w:asciiTheme="majorEastAsia" w:eastAsiaTheme="majorEastAsia" w:hAnsiTheme="majorEastAsia"/>
          <w:sz w:val="20"/>
          <w:szCs w:val="20"/>
        </w:rPr>
      </w:pPr>
    </w:p>
    <w:p w14:paraId="3DEF3B0D" w14:textId="77777777" w:rsidR="009D74B1" w:rsidRPr="00797812" w:rsidRDefault="009D74B1" w:rsidP="009D74B1">
      <w:pPr>
        <w:pStyle w:val="afa"/>
        <w:widowControl/>
        <w:numPr>
          <w:ilvl w:val="0"/>
          <w:numId w:val="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補助事業による生産品の用途（申請するものにチェック）</w:t>
      </w:r>
    </w:p>
    <w:p w14:paraId="1DB929BB" w14:textId="77777777" w:rsidR="009D74B1" w:rsidRPr="00797812" w:rsidRDefault="009D74B1" w:rsidP="009D74B1">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159265509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4"/>
        </w:rPr>
        <w:t xml:space="preserve"> </w:t>
      </w:r>
      <w:r w:rsidRPr="00797812">
        <w:rPr>
          <w:rFonts w:asciiTheme="majorEastAsia" w:eastAsiaTheme="majorEastAsia" w:hAnsiTheme="majorEastAsia" w:hint="eastAsia"/>
          <w:sz w:val="20"/>
          <w:szCs w:val="20"/>
        </w:rPr>
        <w:t>乗用自動車（軽自動車を除く）用 車載用（駆動用）蓄電池</w:t>
      </w:r>
    </w:p>
    <w:p w14:paraId="6382B3C3" w14:textId="77777777" w:rsidR="009D74B1" w:rsidRPr="00797812" w:rsidRDefault="009D74B1" w:rsidP="009D74B1">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292722918"/>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4"/>
        </w:rPr>
        <w:t xml:space="preserve"> </w:t>
      </w:r>
      <w:r w:rsidRPr="00797812">
        <w:rPr>
          <w:rFonts w:asciiTheme="majorEastAsia" w:eastAsiaTheme="majorEastAsia" w:hAnsiTheme="majorEastAsia" w:hint="eastAsia"/>
          <w:sz w:val="20"/>
          <w:szCs w:val="20"/>
        </w:rPr>
        <w:t>軽自動車/重量車用 車載用（駆動用）蓄電池</w:t>
      </w:r>
    </w:p>
    <w:p w14:paraId="28372EF6" w14:textId="77777777" w:rsidR="009D74B1" w:rsidRPr="00797812" w:rsidRDefault="009D74B1" w:rsidP="009D74B1">
      <w:pPr>
        <w:widowControl/>
        <w:ind w:firstLineChars="200" w:firstLine="480"/>
        <w:rPr>
          <w:rFonts w:asciiTheme="majorEastAsia" w:eastAsiaTheme="majorEastAsia" w:hAnsiTheme="majorEastAsia"/>
          <w:sz w:val="20"/>
          <w:szCs w:val="20"/>
        </w:rPr>
      </w:pPr>
      <w:sdt>
        <w:sdtPr>
          <w:rPr>
            <w:rFonts w:asciiTheme="majorEastAsia" w:eastAsiaTheme="majorEastAsia" w:hAnsiTheme="majorEastAsia" w:hint="eastAsia"/>
            <w:sz w:val="24"/>
          </w:rPr>
          <w:id w:val="316155371"/>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4"/>
        </w:rPr>
        <w:t xml:space="preserve"> </w:t>
      </w:r>
      <w:r w:rsidRPr="00797812">
        <w:rPr>
          <w:rFonts w:asciiTheme="majorEastAsia" w:eastAsiaTheme="majorEastAsia" w:hAnsiTheme="majorEastAsia" w:hint="eastAsia"/>
          <w:sz w:val="20"/>
          <w:szCs w:val="20"/>
        </w:rPr>
        <w:t>定置用蓄電池</w:t>
      </w:r>
    </w:p>
    <w:p w14:paraId="68115527" w14:textId="77777777" w:rsidR="009D74B1" w:rsidRPr="00797812" w:rsidRDefault="009D74B1" w:rsidP="009D74B1">
      <w:pPr>
        <w:widowControl/>
        <w:rPr>
          <w:rFonts w:asciiTheme="majorEastAsia" w:eastAsiaTheme="majorEastAsia" w:hAnsiTheme="majorEastAsia"/>
          <w:szCs w:val="21"/>
        </w:rPr>
      </w:pPr>
    </w:p>
    <w:p w14:paraId="7BFCA570" w14:textId="77777777" w:rsidR="009D74B1" w:rsidRPr="00797812" w:rsidRDefault="009D74B1" w:rsidP="009D74B1">
      <w:pPr>
        <w:pStyle w:val="afa"/>
        <w:widowControl/>
        <w:numPr>
          <w:ilvl w:val="0"/>
          <w:numId w:val="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2663A596" w14:textId="77777777" w:rsidR="009D74B1" w:rsidRPr="00797812" w:rsidRDefault="009D74B1" w:rsidP="009D74B1">
      <w:pPr>
        <w:pStyle w:val="afa"/>
        <w:widowControl/>
        <w:ind w:leftChars="0" w:left="400"/>
        <w:rPr>
          <w:rFonts w:asciiTheme="majorEastAsia" w:eastAsiaTheme="majorEastAsia" w:hAnsiTheme="majorEastAsia"/>
          <w:sz w:val="20"/>
          <w:szCs w:val="20"/>
        </w:rPr>
      </w:pPr>
    </w:p>
    <w:p w14:paraId="57D4348C" w14:textId="77777777" w:rsidR="009D74B1" w:rsidRPr="00797812" w:rsidRDefault="009D74B1" w:rsidP="009D74B1">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乗用自動車（軽自動車を除く）用 車載用（駆動用）蓄電池</w:t>
      </w:r>
    </w:p>
    <w:p w14:paraId="02F0BC86"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687D161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1C5D0D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CE9C071"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w:t>
      </w:r>
    </w:p>
    <w:p w14:paraId="6E887DF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554B76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E0BF7DB"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補助事業による生産品の先進性（①または②のいずれかに記載）</w:t>
      </w:r>
    </w:p>
    <w:p w14:paraId="4C304A73" w14:textId="77777777" w:rsidR="009D74B1" w:rsidRPr="00797812" w:rsidRDefault="009D74B1" w:rsidP="009D74B1">
      <w:pPr>
        <w:pStyle w:val="afa"/>
        <w:widowControl/>
        <w:numPr>
          <w:ilvl w:val="1"/>
          <w:numId w:val="3"/>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9D74B1" w:rsidRPr="00797812" w14:paraId="73B22D55" w14:textId="77777777" w:rsidTr="00A55A7D">
        <w:tc>
          <w:tcPr>
            <w:tcW w:w="1389" w:type="dxa"/>
          </w:tcPr>
          <w:p w14:paraId="73A4F8F6"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1AEFF7BF"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03000FF7"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34712556"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9D74B1" w:rsidRPr="00797812" w14:paraId="1C9E03DE" w14:textId="77777777" w:rsidTr="00A55A7D">
        <w:tc>
          <w:tcPr>
            <w:tcW w:w="1389" w:type="dxa"/>
          </w:tcPr>
          <w:p w14:paraId="1582059A"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381D91D4"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61704449"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2AF88F4B"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3F6C95EB" w14:textId="77777777" w:rsidTr="00A55A7D">
        <w:tc>
          <w:tcPr>
            <w:tcW w:w="1389" w:type="dxa"/>
          </w:tcPr>
          <w:p w14:paraId="75072A65"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2EF26139"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23889D5A"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4B0950C6"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3491CE33" w14:textId="77777777" w:rsidTr="00A55A7D">
        <w:tc>
          <w:tcPr>
            <w:tcW w:w="1389" w:type="dxa"/>
          </w:tcPr>
          <w:p w14:paraId="43C037FB"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40306955"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1C45B0DB"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c>
          <w:tcPr>
            <w:tcW w:w="2828" w:type="dxa"/>
          </w:tcPr>
          <w:p w14:paraId="389E8645" w14:textId="77777777" w:rsidR="009D74B1" w:rsidRPr="00797812" w:rsidRDefault="009D74B1" w:rsidP="00A55A7D">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58A038CB"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15AF9B6A"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0CE9F8EB"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06FF06D2" w14:textId="77777777" w:rsidR="009D74B1" w:rsidRPr="00797812" w:rsidRDefault="009D74B1" w:rsidP="009D74B1">
      <w:pPr>
        <w:pStyle w:val="afa"/>
        <w:widowControl/>
        <w:ind w:leftChars="0" w:left="993"/>
        <w:rPr>
          <w:rFonts w:asciiTheme="majorEastAsia" w:eastAsiaTheme="majorEastAsia" w:hAnsiTheme="majorEastAsia"/>
          <w:sz w:val="20"/>
          <w:szCs w:val="20"/>
        </w:rPr>
      </w:pPr>
    </w:p>
    <w:p w14:paraId="00B569A7" w14:textId="77777777" w:rsidR="009D74B1" w:rsidRPr="00797812" w:rsidRDefault="009D74B1" w:rsidP="009D74B1">
      <w:pPr>
        <w:pStyle w:val="afa"/>
        <w:widowControl/>
        <w:numPr>
          <w:ilvl w:val="1"/>
          <w:numId w:val="3"/>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4AA2EA75"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7096C9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F9792E0" w14:textId="77777777" w:rsidR="009D74B1" w:rsidRDefault="009D74B1" w:rsidP="009D74B1">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24EA9A28"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補助を受けて導入する設備の生産性</w:t>
      </w:r>
    </w:p>
    <w:p w14:paraId="5728B0E5" w14:textId="77777777" w:rsidR="009D74B1" w:rsidRDefault="009D74B1" w:rsidP="009D74B1">
      <w:pPr>
        <w:widowControl/>
        <w:ind w:leftChars="405" w:left="850"/>
        <w:jc w:val="left"/>
        <w:rPr>
          <w:rFonts w:asciiTheme="majorEastAsia" w:eastAsiaTheme="majorEastAsia" w:hAnsiTheme="majorEastAsia"/>
          <w:sz w:val="20"/>
          <w:szCs w:val="20"/>
        </w:rPr>
      </w:pPr>
      <w:r w:rsidRPr="002E6F09">
        <w:rPr>
          <w:rFonts w:asciiTheme="majorEastAsia" w:eastAsiaTheme="majorEastAsia" w:hAnsiTheme="majorEastAsia" w:hint="eastAsia"/>
          <w:sz w:val="20"/>
          <w:szCs w:val="20"/>
        </w:rPr>
        <w:t>生産性の定義は、「償却費＋直接労務費＋エネルギーコスト」に対する生産物の割合としています。この生産性が、既存の生産ラインより向上していることを</w:t>
      </w:r>
      <w:r>
        <w:rPr>
          <w:rFonts w:asciiTheme="majorEastAsia" w:eastAsiaTheme="majorEastAsia" w:hAnsiTheme="majorEastAsia" w:hint="eastAsia"/>
          <w:sz w:val="20"/>
          <w:szCs w:val="20"/>
        </w:rPr>
        <w:t>、以下の表を使いながら</w:t>
      </w:r>
      <w:r w:rsidRPr="002E6F09">
        <w:rPr>
          <w:rFonts w:asciiTheme="majorEastAsia" w:eastAsiaTheme="majorEastAsia" w:hAnsiTheme="majorEastAsia" w:hint="eastAsia"/>
          <w:sz w:val="20"/>
          <w:szCs w:val="20"/>
        </w:rPr>
        <w:t>説明ください</w:t>
      </w:r>
      <w:r>
        <w:rPr>
          <w:rFonts w:asciiTheme="majorEastAsia" w:eastAsiaTheme="majorEastAsia" w:hAnsiTheme="majorEastAsia" w:hint="eastAsia"/>
          <w:sz w:val="20"/>
          <w:szCs w:val="20"/>
        </w:rPr>
        <w:t>。</w:t>
      </w:r>
    </w:p>
    <w:p w14:paraId="4F171C27" w14:textId="77777777" w:rsidR="009D74B1" w:rsidRDefault="009D74B1" w:rsidP="009D74B1">
      <w:pPr>
        <w:widowControl/>
        <w:ind w:leftChars="405" w:left="850"/>
        <w:jc w:val="left"/>
        <w:rPr>
          <w:rFonts w:asciiTheme="majorEastAsia" w:eastAsiaTheme="majorEastAsia" w:hAnsiTheme="majorEastAsia"/>
          <w:sz w:val="20"/>
          <w:szCs w:val="20"/>
        </w:rPr>
      </w:pPr>
      <w:r>
        <w:rPr>
          <w:rFonts w:asciiTheme="majorEastAsia" w:eastAsiaTheme="majorEastAsia" w:hAnsiTheme="majorEastAsia" w:hint="eastAsia"/>
          <w:sz w:val="20"/>
          <w:szCs w:val="20"/>
        </w:rPr>
        <w:t>なお、数値については、試算で構いませんが前提を記載ください。</w:t>
      </w:r>
    </w:p>
    <w:p w14:paraId="449FF1A3" w14:textId="77777777" w:rsidR="009D74B1" w:rsidRPr="00797812" w:rsidRDefault="009D74B1" w:rsidP="009D74B1">
      <w:pPr>
        <w:widowControl/>
        <w:ind w:leftChars="405" w:left="850"/>
        <w:jc w:val="left"/>
        <w:rPr>
          <w:rFonts w:asciiTheme="majorEastAsia" w:eastAsiaTheme="majorEastAsia" w:hAnsiTheme="majorEastAsia"/>
          <w:sz w:val="20"/>
          <w:szCs w:val="20"/>
        </w:rPr>
      </w:pPr>
      <w:r>
        <w:rPr>
          <w:rFonts w:asciiTheme="majorEastAsia" w:eastAsiaTheme="majorEastAsia" w:hAnsiTheme="majorEastAsia"/>
          <w:sz w:val="20"/>
          <w:szCs w:val="20"/>
        </w:rPr>
        <w:br/>
      </w:r>
      <w:r>
        <w:rPr>
          <w:rFonts w:asciiTheme="majorEastAsia" w:eastAsiaTheme="majorEastAsia" w:hAnsiTheme="majorEastAsia" w:hint="eastAsia"/>
          <w:sz w:val="20"/>
          <w:szCs w:val="20"/>
        </w:rPr>
        <w:t>①償却費＋②直接労務費＋③エネルギーコストの比較表</w:t>
      </w:r>
    </w:p>
    <w:tbl>
      <w:tblPr>
        <w:tblStyle w:val="ad"/>
        <w:tblW w:w="0" w:type="auto"/>
        <w:tblInd w:w="850" w:type="dxa"/>
        <w:tblLook w:val="04A0" w:firstRow="1" w:lastRow="0" w:firstColumn="1" w:lastColumn="0" w:noHBand="0" w:noVBand="1"/>
      </w:tblPr>
      <w:tblGrid>
        <w:gridCol w:w="1670"/>
        <w:gridCol w:w="1670"/>
        <w:gridCol w:w="1670"/>
        <w:gridCol w:w="1671"/>
        <w:gridCol w:w="1671"/>
      </w:tblGrid>
      <w:tr w:rsidR="009D74B1" w14:paraId="2A17FEE9" w14:textId="77777777" w:rsidTr="00A55A7D">
        <w:tc>
          <w:tcPr>
            <w:tcW w:w="1670" w:type="dxa"/>
          </w:tcPr>
          <w:p w14:paraId="4705E284" w14:textId="77777777" w:rsidR="009D74B1" w:rsidRPr="002E6F09" w:rsidRDefault="009D74B1" w:rsidP="00A55A7D">
            <w:pPr>
              <w:widowControl/>
              <w:jc w:val="left"/>
              <w:rPr>
                <w:rFonts w:asciiTheme="majorEastAsia" w:eastAsiaTheme="majorEastAsia" w:hAnsiTheme="majorEastAsia"/>
                <w:sz w:val="20"/>
                <w:szCs w:val="20"/>
              </w:rPr>
            </w:pPr>
          </w:p>
        </w:tc>
        <w:tc>
          <w:tcPr>
            <w:tcW w:w="1670" w:type="dxa"/>
          </w:tcPr>
          <w:p w14:paraId="47CFB5CC"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①</w:t>
            </w:r>
          </w:p>
        </w:tc>
        <w:tc>
          <w:tcPr>
            <w:tcW w:w="1670" w:type="dxa"/>
          </w:tcPr>
          <w:p w14:paraId="067E36C5"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②</w:t>
            </w:r>
          </w:p>
        </w:tc>
        <w:tc>
          <w:tcPr>
            <w:tcW w:w="1671" w:type="dxa"/>
          </w:tcPr>
          <w:p w14:paraId="3307C702"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③</w:t>
            </w:r>
          </w:p>
        </w:tc>
        <w:tc>
          <w:tcPr>
            <w:tcW w:w="1671" w:type="dxa"/>
          </w:tcPr>
          <w:p w14:paraId="4C6A6E58"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合計</w:t>
            </w:r>
          </w:p>
        </w:tc>
      </w:tr>
      <w:tr w:rsidR="009D74B1" w14:paraId="60E181CF" w14:textId="77777777" w:rsidTr="00A55A7D">
        <w:tc>
          <w:tcPr>
            <w:tcW w:w="1670" w:type="dxa"/>
          </w:tcPr>
          <w:p w14:paraId="759AFB6C"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比較対象設備</w:t>
            </w:r>
          </w:p>
        </w:tc>
        <w:tc>
          <w:tcPr>
            <w:tcW w:w="1670" w:type="dxa"/>
          </w:tcPr>
          <w:p w14:paraId="55AC42B6"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4C883049"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1FB13724"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6C9D12A7" w14:textId="77777777" w:rsidR="009D74B1" w:rsidRDefault="009D74B1" w:rsidP="00A55A7D">
            <w:pPr>
              <w:widowControl/>
              <w:jc w:val="left"/>
              <w:rPr>
                <w:rFonts w:asciiTheme="majorEastAsia" w:eastAsiaTheme="majorEastAsia" w:hAnsiTheme="majorEastAsia"/>
                <w:sz w:val="20"/>
                <w:szCs w:val="20"/>
              </w:rPr>
            </w:pPr>
          </w:p>
        </w:tc>
      </w:tr>
      <w:tr w:rsidR="009D74B1" w14:paraId="4CEC04CA" w14:textId="77777777" w:rsidTr="00A55A7D">
        <w:tc>
          <w:tcPr>
            <w:tcW w:w="1670" w:type="dxa"/>
          </w:tcPr>
          <w:p w14:paraId="463DC6D4"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補助事業で導入する設備</w:t>
            </w:r>
          </w:p>
        </w:tc>
        <w:tc>
          <w:tcPr>
            <w:tcW w:w="1670" w:type="dxa"/>
          </w:tcPr>
          <w:p w14:paraId="4B018AAE"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153222FC"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3F74D4FF"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001BFE00" w14:textId="77777777" w:rsidR="009D74B1" w:rsidRDefault="009D74B1" w:rsidP="00A55A7D">
            <w:pPr>
              <w:widowControl/>
              <w:jc w:val="left"/>
              <w:rPr>
                <w:rFonts w:asciiTheme="majorEastAsia" w:eastAsiaTheme="majorEastAsia" w:hAnsiTheme="majorEastAsia"/>
                <w:sz w:val="20"/>
                <w:szCs w:val="20"/>
              </w:rPr>
            </w:pPr>
          </w:p>
        </w:tc>
      </w:tr>
    </w:tbl>
    <w:p w14:paraId="15809B7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1D9038B"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7D69A0C4" w14:textId="77777777" w:rsidR="009D74B1" w:rsidRPr="00797812" w:rsidRDefault="009D74B1" w:rsidP="009D74B1">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・投資する設備の１ライン当たりの生産能力：</w:t>
      </w:r>
      <w:r w:rsidRPr="00797812">
        <w:rPr>
          <w:rFonts w:asciiTheme="majorEastAsia" w:eastAsiaTheme="majorEastAsia" w:hAnsiTheme="majorEastAsia" w:hint="eastAsia"/>
          <w:sz w:val="20"/>
          <w:szCs w:val="20"/>
          <w:u w:val="single"/>
        </w:rPr>
        <w:t xml:space="preserve">　　　　　　GWh／年</w:t>
      </w:r>
    </w:p>
    <w:p w14:paraId="58498507" w14:textId="77777777" w:rsidR="009D74B1" w:rsidRPr="00797812" w:rsidRDefault="009D74B1" w:rsidP="009D74B1">
      <w:pPr>
        <w:pStyle w:val="afa"/>
        <w:widowControl/>
        <w:ind w:firstLineChars="100" w:firstLine="2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※１ライン当たりの生産能力</w:t>
      </w:r>
      <w:r w:rsidRPr="003E727F">
        <w:rPr>
          <w:rFonts w:asciiTheme="majorEastAsia" w:eastAsiaTheme="majorEastAsia" w:hAnsiTheme="majorEastAsia" w:hint="eastAsia"/>
          <w:sz w:val="20"/>
          <w:szCs w:val="20"/>
        </w:rPr>
        <w:t>が１GWh／年</w:t>
      </w:r>
      <w:r w:rsidRPr="00797812">
        <w:rPr>
          <w:rFonts w:asciiTheme="majorEastAsia" w:eastAsiaTheme="majorEastAsia" w:hAnsiTheme="majorEastAsia" w:hint="eastAsia"/>
          <w:sz w:val="20"/>
          <w:szCs w:val="20"/>
        </w:rPr>
        <w:t xml:space="preserve"> 以上であること</w:t>
      </w:r>
    </w:p>
    <w:p w14:paraId="178137D6" w14:textId="77777777" w:rsidR="009D74B1" w:rsidRPr="00797812" w:rsidRDefault="009D74B1" w:rsidP="009D74B1">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・投資する設備のライン数：</w:t>
      </w:r>
      <w:r w:rsidRPr="00797812">
        <w:rPr>
          <w:rFonts w:asciiTheme="majorEastAsia" w:eastAsiaTheme="majorEastAsia" w:hAnsiTheme="majorEastAsia" w:hint="eastAsia"/>
          <w:sz w:val="20"/>
          <w:szCs w:val="20"/>
          <w:u w:val="single"/>
        </w:rPr>
        <w:t xml:space="preserve">　　　　　　ライン</w:t>
      </w:r>
    </w:p>
    <w:p w14:paraId="5347BB7F" w14:textId="77777777" w:rsidR="009D74B1" w:rsidRPr="00797812" w:rsidRDefault="009D74B1" w:rsidP="009D74B1">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・年間の総生産能力　　　：</w:t>
      </w:r>
      <w:r w:rsidRPr="00797812">
        <w:rPr>
          <w:rFonts w:asciiTheme="majorEastAsia" w:eastAsiaTheme="majorEastAsia" w:hAnsiTheme="majorEastAsia" w:hint="eastAsia"/>
          <w:sz w:val="20"/>
          <w:szCs w:val="20"/>
          <w:u w:val="single"/>
        </w:rPr>
        <w:t xml:space="preserve">　　　　　　GWh／年</w:t>
      </w:r>
    </w:p>
    <w:p w14:paraId="01F0DE2B" w14:textId="77777777" w:rsidR="009D74B1" w:rsidRPr="00797812" w:rsidRDefault="009D74B1" w:rsidP="009D74B1">
      <w:pPr>
        <w:pStyle w:val="afa"/>
        <w:widowControl/>
        <w:rPr>
          <w:rFonts w:asciiTheme="majorEastAsia" w:eastAsiaTheme="majorEastAsia" w:hAnsiTheme="majorEastAsia"/>
          <w:sz w:val="20"/>
          <w:szCs w:val="20"/>
        </w:rPr>
      </w:pPr>
    </w:p>
    <w:p w14:paraId="1087C1BC" w14:textId="77777777" w:rsidR="009D74B1" w:rsidRPr="00797812" w:rsidRDefault="009D74B1" w:rsidP="009D74B1">
      <w:pPr>
        <w:pStyle w:val="afa"/>
        <w:widowControl/>
        <w:numPr>
          <w:ilvl w:val="0"/>
          <w:numId w:val="3"/>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431FFFEC" w14:textId="77777777" w:rsidR="009D74B1" w:rsidRPr="00797812" w:rsidRDefault="009D74B1" w:rsidP="009D74B1">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3DA9DB2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84A0A0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B70006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2CCDA17" w14:textId="77777777" w:rsidR="009D74B1" w:rsidRPr="00797812" w:rsidRDefault="009D74B1" w:rsidP="009D74B1">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67D7A0A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63B5A5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E05D1D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04FDFDA" w14:textId="77777777" w:rsidR="009D74B1" w:rsidRPr="00797812" w:rsidRDefault="009D74B1" w:rsidP="009D74B1">
      <w:pPr>
        <w:pStyle w:val="afa"/>
        <w:widowControl/>
        <w:numPr>
          <w:ilvl w:val="1"/>
          <w:numId w:val="3"/>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定置用蓄電池の生産への転用可能性についての説明</w:t>
      </w:r>
    </w:p>
    <w:p w14:paraId="134B714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044BA4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7AA508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BE0DD5B" w14:textId="77777777" w:rsidR="009D74B1" w:rsidRPr="00797812" w:rsidRDefault="009D74B1" w:rsidP="009D74B1">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軽自動車/重量車用 車載用（駆動用）蓄電池</w:t>
      </w:r>
    </w:p>
    <w:p w14:paraId="5C98C572"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6BDB9B0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2D6411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08CE7F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8AB3D21"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補助事業による生産品の名称等</w:t>
      </w:r>
    </w:p>
    <w:p w14:paraId="6C54EB6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0D70AFC" w14:textId="77777777" w:rsidR="009D74B1" w:rsidRDefault="009D74B1" w:rsidP="009D74B1">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24CD2D1B"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補助事業による生産品の先進性（①～③のいずれかに記載）</w:t>
      </w:r>
    </w:p>
    <w:p w14:paraId="6E482A31" w14:textId="77777777" w:rsidR="009D74B1" w:rsidRPr="00797812" w:rsidRDefault="009D74B1" w:rsidP="009D74B1">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9D74B1" w:rsidRPr="00797812" w14:paraId="0D52D36F" w14:textId="77777777" w:rsidTr="00A55A7D">
        <w:tc>
          <w:tcPr>
            <w:tcW w:w="1389" w:type="dxa"/>
          </w:tcPr>
          <w:p w14:paraId="61877B48"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25915F23"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54FB7D5B"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4F04FC60"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9D74B1" w:rsidRPr="00797812" w14:paraId="52E78A0B" w14:textId="77777777" w:rsidTr="00A55A7D">
        <w:tc>
          <w:tcPr>
            <w:tcW w:w="1389" w:type="dxa"/>
          </w:tcPr>
          <w:p w14:paraId="3D85F3A9"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56E165EC"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200FEC2C"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1DE41ADE"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4B740AC6" w14:textId="77777777" w:rsidTr="00A55A7D">
        <w:tc>
          <w:tcPr>
            <w:tcW w:w="1389" w:type="dxa"/>
          </w:tcPr>
          <w:p w14:paraId="17A7A835"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15ECB56D"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34F8C49B"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469B3604"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25BC4E94" w14:textId="77777777" w:rsidTr="00A55A7D">
        <w:tc>
          <w:tcPr>
            <w:tcW w:w="1389" w:type="dxa"/>
          </w:tcPr>
          <w:p w14:paraId="3DCE272B"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28C18346"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22D5E86D"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c>
          <w:tcPr>
            <w:tcW w:w="2828" w:type="dxa"/>
          </w:tcPr>
          <w:p w14:paraId="034268D4" w14:textId="77777777" w:rsidR="009D74B1" w:rsidRPr="00797812" w:rsidRDefault="009D74B1" w:rsidP="00A55A7D">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441F5B22"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01F81041"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24944C7B"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6846CD5F" w14:textId="77777777" w:rsidR="009D74B1" w:rsidRPr="00797812" w:rsidRDefault="009D74B1" w:rsidP="009D74B1">
      <w:pPr>
        <w:pStyle w:val="afa"/>
        <w:widowControl/>
        <w:ind w:leftChars="0" w:left="993"/>
        <w:rPr>
          <w:rFonts w:asciiTheme="majorEastAsia" w:eastAsiaTheme="majorEastAsia" w:hAnsiTheme="majorEastAsia"/>
          <w:sz w:val="20"/>
          <w:szCs w:val="20"/>
        </w:rPr>
      </w:pPr>
    </w:p>
    <w:p w14:paraId="7F419950" w14:textId="77777777" w:rsidR="009D74B1" w:rsidRPr="00797812" w:rsidRDefault="009D74B1" w:rsidP="009D74B1">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12A3902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7DE901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049E33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D9DDB24" w14:textId="77777777" w:rsidR="009D74B1" w:rsidRPr="00797812" w:rsidRDefault="009D74B1" w:rsidP="009D74B1">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生産品の最先端性（要件Ａ技術要件(１)(２)以外の電池を生産する場合）</w:t>
      </w:r>
      <w:r w:rsidRPr="00797812">
        <w:rPr>
          <w:rFonts w:asciiTheme="majorEastAsia" w:eastAsiaTheme="majorEastAsia" w:hAnsiTheme="majorEastAsia"/>
          <w:sz w:val="20"/>
          <w:szCs w:val="20"/>
        </w:rPr>
        <w:t xml:space="preserve"> </w:t>
      </w:r>
    </w:p>
    <w:p w14:paraId="3BECD61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7DDD3F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418CF7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6DBFF4B"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補助事業による設備の生産性</w:t>
      </w:r>
    </w:p>
    <w:p w14:paraId="60DDABC6"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生産性の定義は、「償却費＋直接労務費＋エネルギーコスト」に対する生産物の割合としています。この生産性が、既存の生産ラインより向上していることを、以下の表を使いながら説明ください。</w:t>
      </w:r>
    </w:p>
    <w:p w14:paraId="3313A85E"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なお、数値については、試算で構いませんが前提を記載ください。</w:t>
      </w:r>
    </w:p>
    <w:p w14:paraId="142EE509"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sz w:val="20"/>
          <w:szCs w:val="20"/>
        </w:rPr>
        <w:br/>
      </w:r>
      <w:r w:rsidRPr="0052578D">
        <w:rPr>
          <w:rFonts w:asciiTheme="majorEastAsia" w:eastAsiaTheme="majorEastAsia" w:hAnsiTheme="majorEastAsia" w:hint="eastAsia"/>
          <w:sz w:val="20"/>
          <w:szCs w:val="20"/>
        </w:rPr>
        <w:t>①償却費＋②直接労務費＋③エネルギーコストの比較表</w:t>
      </w:r>
    </w:p>
    <w:tbl>
      <w:tblPr>
        <w:tblStyle w:val="ad"/>
        <w:tblW w:w="0" w:type="auto"/>
        <w:tblInd w:w="850" w:type="dxa"/>
        <w:tblLook w:val="04A0" w:firstRow="1" w:lastRow="0" w:firstColumn="1" w:lastColumn="0" w:noHBand="0" w:noVBand="1"/>
      </w:tblPr>
      <w:tblGrid>
        <w:gridCol w:w="1670"/>
        <w:gridCol w:w="1670"/>
        <w:gridCol w:w="1670"/>
        <w:gridCol w:w="1671"/>
        <w:gridCol w:w="1671"/>
      </w:tblGrid>
      <w:tr w:rsidR="009D74B1" w14:paraId="1CDBA89E" w14:textId="77777777" w:rsidTr="00A55A7D">
        <w:tc>
          <w:tcPr>
            <w:tcW w:w="1670" w:type="dxa"/>
          </w:tcPr>
          <w:p w14:paraId="6615374D" w14:textId="77777777" w:rsidR="009D74B1" w:rsidRPr="002E6F09" w:rsidRDefault="009D74B1" w:rsidP="00A55A7D">
            <w:pPr>
              <w:widowControl/>
              <w:jc w:val="left"/>
              <w:rPr>
                <w:rFonts w:asciiTheme="majorEastAsia" w:eastAsiaTheme="majorEastAsia" w:hAnsiTheme="majorEastAsia"/>
                <w:sz w:val="20"/>
                <w:szCs w:val="20"/>
              </w:rPr>
            </w:pPr>
          </w:p>
        </w:tc>
        <w:tc>
          <w:tcPr>
            <w:tcW w:w="1670" w:type="dxa"/>
          </w:tcPr>
          <w:p w14:paraId="56F7652E"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①</w:t>
            </w:r>
          </w:p>
        </w:tc>
        <w:tc>
          <w:tcPr>
            <w:tcW w:w="1670" w:type="dxa"/>
          </w:tcPr>
          <w:p w14:paraId="6BF1783D"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②</w:t>
            </w:r>
          </w:p>
        </w:tc>
        <w:tc>
          <w:tcPr>
            <w:tcW w:w="1671" w:type="dxa"/>
          </w:tcPr>
          <w:p w14:paraId="299EB6E5"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③</w:t>
            </w:r>
          </w:p>
        </w:tc>
        <w:tc>
          <w:tcPr>
            <w:tcW w:w="1671" w:type="dxa"/>
          </w:tcPr>
          <w:p w14:paraId="48DB370C"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合計</w:t>
            </w:r>
          </w:p>
        </w:tc>
      </w:tr>
      <w:tr w:rsidR="009D74B1" w14:paraId="6CC48584" w14:textId="77777777" w:rsidTr="00A55A7D">
        <w:tc>
          <w:tcPr>
            <w:tcW w:w="1670" w:type="dxa"/>
          </w:tcPr>
          <w:p w14:paraId="31E08666"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比較対象設備</w:t>
            </w:r>
          </w:p>
        </w:tc>
        <w:tc>
          <w:tcPr>
            <w:tcW w:w="1670" w:type="dxa"/>
          </w:tcPr>
          <w:p w14:paraId="0D90B819"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03F33DAD"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2591B7DE"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624784F5" w14:textId="77777777" w:rsidR="009D74B1" w:rsidRDefault="009D74B1" w:rsidP="00A55A7D">
            <w:pPr>
              <w:widowControl/>
              <w:jc w:val="left"/>
              <w:rPr>
                <w:rFonts w:asciiTheme="majorEastAsia" w:eastAsiaTheme="majorEastAsia" w:hAnsiTheme="majorEastAsia"/>
                <w:sz w:val="20"/>
                <w:szCs w:val="20"/>
              </w:rPr>
            </w:pPr>
          </w:p>
        </w:tc>
      </w:tr>
      <w:tr w:rsidR="009D74B1" w14:paraId="75871A18" w14:textId="77777777" w:rsidTr="00A55A7D">
        <w:tc>
          <w:tcPr>
            <w:tcW w:w="1670" w:type="dxa"/>
          </w:tcPr>
          <w:p w14:paraId="4A4302FA"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補助事業で導入する設備</w:t>
            </w:r>
          </w:p>
        </w:tc>
        <w:tc>
          <w:tcPr>
            <w:tcW w:w="1670" w:type="dxa"/>
          </w:tcPr>
          <w:p w14:paraId="07D60B90"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39864584"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6F25A740"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128E3B56" w14:textId="77777777" w:rsidR="009D74B1" w:rsidRDefault="009D74B1" w:rsidP="00A55A7D">
            <w:pPr>
              <w:widowControl/>
              <w:jc w:val="left"/>
              <w:rPr>
                <w:rFonts w:asciiTheme="majorEastAsia" w:eastAsiaTheme="majorEastAsia" w:hAnsiTheme="majorEastAsia"/>
                <w:sz w:val="20"/>
                <w:szCs w:val="20"/>
              </w:rPr>
            </w:pPr>
          </w:p>
        </w:tc>
      </w:tr>
    </w:tbl>
    <w:p w14:paraId="5B01125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32964C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60B0F1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14EAA11"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61DF1761" w14:textId="77777777" w:rsidR="009D74B1" w:rsidRPr="003E727F" w:rsidRDefault="009D74B1" w:rsidP="009D74B1">
      <w:pPr>
        <w:pStyle w:val="afa"/>
        <w:widowControl/>
        <w:rPr>
          <w:rFonts w:asciiTheme="majorEastAsia" w:eastAsiaTheme="majorEastAsia" w:hAnsiTheme="majorEastAsia"/>
          <w:sz w:val="20"/>
          <w:szCs w:val="20"/>
        </w:rPr>
      </w:pPr>
      <w:bookmarkStart w:id="2" w:name="_Hlk99472309"/>
      <w:r w:rsidRPr="003E727F">
        <w:rPr>
          <w:rFonts w:asciiTheme="majorEastAsia" w:eastAsiaTheme="majorEastAsia" w:hAnsiTheme="majorEastAsia" w:hint="eastAsia"/>
          <w:sz w:val="20"/>
          <w:szCs w:val="20"/>
        </w:rPr>
        <w:t>・</w:t>
      </w:r>
      <w:bookmarkStart w:id="3" w:name="_Hlk99472331"/>
      <w:r w:rsidRPr="003E727F">
        <w:rPr>
          <w:rFonts w:asciiTheme="majorEastAsia" w:eastAsiaTheme="majorEastAsia" w:hAnsiTheme="majorEastAsia" w:hint="eastAsia"/>
          <w:sz w:val="20"/>
          <w:szCs w:val="20"/>
        </w:rPr>
        <w:t>投資する設備の１ライン当たりの生産能力：</w:t>
      </w:r>
      <w:r w:rsidRPr="003E727F">
        <w:rPr>
          <w:rFonts w:asciiTheme="majorEastAsia" w:eastAsiaTheme="majorEastAsia" w:hAnsiTheme="majorEastAsia" w:hint="eastAsia"/>
          <w:sz w:val="20"/>
          <w:szCs w:val="20"/>
          <w:u w:val="single"/>
        </w:rPr>
        <w:t xml:space="preserve">　　　　　　GWh／年</w:t>
      </w:r>
      <w:bookmarkEnd w:id="3"/>
    </w:p>
    <w:bookmarkEnd w:id="2"/>
    <w:p w14:paraId="4690CFD6" w14:textId="77777777" w:rsidR="009D74B1" w:rsidRPr="003E727F" w:rsidRDefault="009D74B1" w:rsidP="009D74B1">
      <w:pPr>
        <w:pStyle w:val="afa"/>
        <w:widowControl/>
        <w:ind w:firstLineChars="100" w:firstLine="200"/>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※１ライン当たりの生産能力が１GWh／年 以上であること</w:t>
      </w:r>
    </w:p>
    <w:p w14:paraId="3C82184A" w14:textId="77777777" w:rsidR="009D74B1" w:rsidRPr="003E727F" w:rsidRDefault="009D74B1" w:rsidP="009D74B1">
      <w:pPr>
        <w:pStyle w:val="afa"/>
        <w:widowControl/>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・投資する設備のライン数：</w:t>
      </w:r>
      <w:r w:rsidRPr="003E727F">
        <w:rPr>
          <w:rFonts w:asciiTheme="majorEastAsia" w:eastAsiaTheme="majorEastAsia" w:hAnsiTheme="majorEastAsia" w:hint="eastAsia"/>
          <w:sz w:val="20"/>
          <w:szCs w:val="20"/>
          <w:u w:val="single"/>
        </w:rPr>
        <w:t xml:space="preserve">　　　　　　ライン</w:t>
      </w:r>
    </w:p>
    <w:p w14:paraId="65EA96AA" w14:textId="77777777" w:rsidR="009D74B1" w:rsidRDefault="009D74B1" w:rsidP="009D74B1">
      <w:pPr>
        <w:pStyle w:val="afa"/>
        <w:widowControl/>
        <w:rPr>
          <w:rFonts w:asciiTheme="majorEastAsia" w:eastAsiaTheme="majorEastAsia" w:hAnsiTheme="majorEastAsia"/>
          <w:sz w:val="20"/>
          <w:szCs w:val="20"/>
          <w:u w:val="single"/>
        </w:rPr>
      </w:pPr>
      <w:r w:rsidRPr="003E727F">
        <w:rPr>
          <w:rFonts w:asciiTheme="majorEastAsia" w:eastAsiaTheme="majorEastAsia" w:hAnsiTheme="majorEastAsia" w:hint="eastAsia"/>
          <w:sz w:val="20"/>
          <w:szCs w:val="20"/>
        </w:rPr>
        <w:t>・年間の総生産能力　　　：</w:t>
      </w:r>
      <w:r w:rsidRPr="003E727F">
        <w:rPr>
          <w:rFonts w:asciiTheme="majorEastAsia" w:eastAsiaTheme="majorEastAsia" w:hAnsiTheme="majorEastAsia" w:hint="eastAsia"/>
          <w:sz w:val="20"/>
          <w:szCs w:val="20"/>
          <w:u w:val="single"/>
        </w:rPr>
        <w:t xml:space="preserve">　　　　　　GWh／年</w:t>
      </w:r>
    </w:p>
    <w:p w14:paraId="73A2D20B" w14:textId="77777777" w:rsidR="009D74B1" w:rsidRPr="00F94AE3" w:rsidRDefault="009D74B1" w:rsidP="009D74B1">
      <w:pPr>
        <w:pStyle w:val="afa"/>
        <w:widowControl/>
        <w:rPr>
          <w:rFonts w:asciiTheme="majorEastAsia" w:eastAsiaTheme="majorEastAsia" w:hAnsiTheme="majorEastAsia"/>
          <w:sz w:val="20"/>
          <w:szCs w:val="20"/>
        </w:rPr>
      </w:pPr>
    </w:p>
    <w:p w14:paraId="4860EB7A" w14:textId="77777777" w:rsidR="009D74B1" w:rsidRPr="00797812" w:rsidRDefault="009D74B1" w:rsidP="009D74B1">
      <w:pPr>
        <w:pStyle w:val="afa"/>
        <w:widowControl/>
        <w:numPr>
          <w:ilvl w:val="0"/>
          <w:numId w:val="4"/>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49368E59" w14:textId="77777777" w:rsidR="009D74B1" w:rsidRPr="00797812" w:rsidRDefault="009D74B1" w:rsidP="009D74B1">
      <w:pPr>
        <w:pStyle w:val="afa"/>
        <w:widowControl/>
        <w:numPr>
          <w:ilvl w:val="1"/>
          <w:numId w:val="4"/>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4CFFBCCE"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9FB07D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E67ED1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3FF511C" w14:textId="77777777" w:rsidR="009D74B1" w:rsidRPr="00797812" w:rsidRDefault="009D74B1" w:rsidP="009D74B1">
      <w:pPr>
        <w:pStyle w:val="afa"/>
        <w:widowControl/>
        <w:numPr>
          <w:ilvl w:val="1"/>
          <w:numId w:val="4"/>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設備投資完了後のイノベーション・生産性向上への取組</w:t>
      </w:r>
    </w:p>
    <w:p w14:paraId="24D7A39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FAAF06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BD498FF"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5FE4DE0" w14:textId="77777777" w:rsidR="009D74B1" w:rsidRPr="00797812" w:rsidRDefault="009D74B1" w:rsidP="009D74B1">
      <w:pPr>
        <w:pStyle w:val="afa"/>
        <w:widowControl/>
        <w:numPr>
          <w:ilvl w:val="0"/>
          <w:numId w:val="28"/>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定置用蓄電池の生産への転用方法</w:t>
      </w:r>
    </w:p>
    <w:p w14:paraId="07FE38AF"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ED14EC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EC8849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D9322DD" w14:textId="77777777" w:rsidR="009D74B1" w:rsidRPr="00797812" w:rsidRDefault="009D74B1" w:rsidP="009D74B1">
      <w:pPr>
        <w:pStyle w:val="afa"/>
        <w:widowControl/>
        <w:numPr>
          <w:ilvl w:val="1"/>
          <w:numId w:val="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定置用蓄電池</w:t>
      </w:r>
    </w:p>
    <w:p w14:paraId="40AD774A"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59C6273A"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※投資のポイント、技術的先進性、競争優位性など</w:t>
      </w:r>
    </w:p>
    <w:p w14:paraId="21DBB1A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43AA4B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8CCD20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4A2F598"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補助事業による生産品の名称等</w:t>
      </w:r>
    </w:p>
    <w:p w14:paraId="3AB49CE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DF3940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4835332"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補助事業による生産品の先進性（①～③のいずれかに記載）</w:t>
      </w:r>
    </w:p>
    <w:p w14:paraId="7D1B7FE6" w14:textId="77777777" w:rsidR="009D74B1" w:rsidRPr="00797812" w:rsidRDefault="009D74B1" w:rsidP="009D74B1">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生産する蓄電池セルの形状・性能等</w:t>
      </w:r>
    </w:p>
    <w:tbl>
      <w:tblPr>
        <w:tblStyle w:val="ad"/>
        <w:tblW w:w="0" w:type="auto"/>
        <w:tblInd w:w="993" w:type="dxa"/>
        <w:tblLook w:val="04A0" w:firstRow="1" w:lastRow="0" w:firstColumn="1" w:lastColumn="0" w:noHBand="0" w:noVBand="1"/>
      </w:tblPr>
      <w:tblGrid>
        <w:gridCol w:w="1389"/>
        <w:gridCol w:w="2149"/>
        <w:gridCol w:w="1843"/>
        <w:gridCol w:w="2828"/>
      </w:tblGrid>
      <w:tr w:rsidR="009D74B1" w:rsidRPr="00797812" w14:paraId="60270836" w14:textId="77777777" w:rsidTr="00A55A7D">
        <w:tc>
          <w:tcPr>
            <w:tcW w:w="1389" w:type="dxa"/>
          </w:tcPr>
          <w:p w14:paraId="2306997C"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外装形状</w:t>
            </w:r>
          </w:p>
        </w:tc>
        <w:tc>
          <w:tcPr>
            <w:tcW w:w="2149" w:type="dxa"/>
          </w:tcPr>
          <w:p w14:paraId="4F3AF87F"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体積エネルギー密度</w:t>
            </w:r>
          </w:p>
        </w:tc>
        <w:tc>
          <w:tcPr>
            <w:tcW w:w="1843" w:type="dxa"/>
            <w:tcBorders>
              <w:bottom w:val="single" w:sz="4" w:space="0" w:color="auto"/>
            </w:tcBorders>
          </w:tcPr>
          <w:p w14:paraId="245C00CC"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正極ニッケル比率</w:t>
            </w:r>
          </w:p>
        </w:tc>
        <w:tc>
          <w:tcPr>
            <w:tcW w:w="2828" w:type="dxa"/>
            <w:tcBorders>
              <w:bottom w:val="single" w:sz="4" w:space="0" w:color="auto"/>
            </w:tcBorders>
          </w:tcPr>
          <w:p w14:paraId="789751B8" w14:textId="77777777" w:rsidR="009D74B1" w:rsidRPr="00797812" w:rsidRDefault="009D74B1" w:rsidP="00A55A7D">
            <w:pPr>
              <w:pStyle w:val="afa"/>
              <w:widowControl/>
              <w:ind w:leftChars="0" w:left="0"/>
              <w:jc w:val="center"/>
              <w:rPr>
                <w:rFonts w:asciiTheme="majorEastAsia" w:eastAsiaTheme="majorEastAsia" w:hAnsiTheme="majorEastAsia"/>
                <w:b/>
                <w:bCs/>
                <w:sz w:val="20"/>
                <w:szCs w:val="20"/>
              </w:rPr>
            </w:pPr>
            <w:r w:rsidRPr="00797812">
              <w:rPr>
                <w:rFonts w:asciiTheme="majorEastAsia" w:eastAsiaTheme="majorEastAsia" w:hAnsiTheme="majorEastAsia" w:hint="eastAsia"/>
                <w:b/>
                <w:bCs/>
                <w:sz w:val="20"/>
                <w:szCs w:val="20"/>
              </w:rPr>
              <w:t>外装缶の外寸</w:t>
            </w:r>
          </w:p>
        </w:tc>
      </w:tr>
      <w:tr w:rsidR="009D74B1" w:rsidRPr="00797812" w14:paraId="6D324CEA" w14:textId="77777777" w:rsidTr="00A55A7D">
        <w:tc>
          <w:tcPr>
            <w:tcW w:w="1389" w:type="dxa"/>
          </w:tcPr>
          <w:p w14:paraId="5472EFEF"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角型の缶</w:t>
            </w:r>
          </w:p>
        </w:tc>
        <w:tc>
          <w:tcPr>
            <w:tcW w:w="2149" w:type="dxa"/>
          </w:tcPr>
          <w:p w14:paraId="586B8860"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nil"/>
            </w:tcBorders>
          </w:tcPr>
          <w:p w14:paraId="305BC1F0"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4B2BDFB7"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244339D6" w14:textId="77777777" w:rsidTr="00A55A7D">
        <w:tc>
          <w:tcPr>
            <w:tcW w:w="1389" w:type="dxa"/>
          </w:tcPr>
          <w:p w14:paraId="3DBD9A41"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ラミネート</w:t>
            </w:r>
          </w:p>
        </w:tc>
        <w:tc>
          <w:tcPr>
            <w:tcW w:w="2149" w:type="dxa"/>
          </w:tcPr>
          <w:p w14:paraId="2DD38329"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bottom w:val="single" w:sz="4" w:space="0" w:color="auto"/>
              <w:tr2bl w:val="nil"/>
            </w:tcBorders>
          </w:tcPr>
          <w:p w14:paraId="265B83AD"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p>
        </w:tc>
        <w:tc>
          <w:tcPr>
            <w:tcW w:w="2828" w:type="dxa"/>
            <w:tcBorders>
              <w:tr2bl w:val="single" w:sz="4" w:space="0" w:color="auto"/>
            </w:tcBorders>
          </w:tcPr>
          <w:p w14:paraId="1FD75E23"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r>
      <w:tr w:rsidR="009D74B1" w:rsidRPr="00797812" w14:paraId="12E6AF5D" w14:textId="77777777" w:rsidTr="00A55A7D">
        <w:tc>
          <w:tcPr>
            <w:tcW w:w="1389" w:type="dxa"/>
          </w:tcPr>
          <w:p w14:paraId="420E8768" w14:textId="77777777" w:rsidR="009D74B1" w:rsidRPr="00797812" w:rsidRDefault="009D74B1" w:rsidP="00A55A7D">
            <w:pPr>
              <w:pStyle w:val="afa"/>
              <w:widowControl/>
              <w:ind w:leftChars="0" w:left="0"/>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円筒形の缶</w:t>
            </w:r>
          </w:p>
        </w:tc>
        <w:tc>
          <w:tcPr>
            <w:tcW w:w="2149" w:type="dxa"/>
          </w:tcPr>
          <w:p w14:paraId="426D7141" w14:textId="77777777" w:rsidR="009D74B1" w:rsidRPr="00797812" w:rsidRDefault="009D74B1" w:rsidP="00A55A7D">
            <w:pPr>
              <w:pStyle w:val="afa"/>
              <w:widowControl/>
              <w:ind w:leftChars="0" w:left="0"/>
              <w:jc w:val="right"/>
              <w:rPr>
                <w:rFonts w:asciiTheme="majorEastAsia" w:eastAsiaTheme="majorEastAsia" w:hAnsiTheme="majorEastAsia"/>
                <w:sz w:val="20"/>
                <w:szCs w:val="20"/>
              </w:rPr>
            </w:pPr>
            <w:proofErr w:type="spellStart"/>
            <w:r w:rsidRPr="00797812">
              <w:rPr>
                <w:rFonts w:asciiTheme="majorEastAsia" w:eastAsiaTheme="majorEastAsia" w:hAnsiTheme="majorEastAsia" w:hint="eastAsia"/>
                <w:sz w:val="20"/>
                <w:szCs w:val="20"/>
              </w:rPr>
              <w:t>Wh</w:t>
            </w:r>
            <w:proofErr w:type="spellEnd"/>
            <w:r w:rsidRPr="00797812">
              <w:rPr>
                <w:rFonts w:asciiTheme="majorEastAsia" w:eastAsiaTheme="majorEastAsia" w:hAnsiTheme="majorEastAsia" w:hint="eastAsia"/>
                <w:sz w:val="20"/>
                <w:szCs w:val="20"/>
              </w:rPr>
              <w:t>/L</w:t>
            </w:r>
          </w:p>
        </w:tc>
        <w:tc>
          <w:tcPr>
            <w:tcW w:w="1843" w:type="dxa"/>
            <w:tcBorders>
              <w:tr2bl w:val="single" w:sz="4" w:space="0" w:color="auto"/>
            </w:tcBorders>
          </w:tcPr>
          <w:p w14:paraId="7B9EA799" w14:textId="77777777" w:rsidR="009D74B1" w:rsidRPr="00797812" w:rsidRDefault="009D74B1" w:rsidP="00A55A7D">
            <w:pPr>
              <w:pStyle w:val="afa"/>
              <w:widowControl/>
              <w:ind w:leftChars="0" w:left="0"/>
              <w:rPr>
                <w:rFonts w:asciiTheme="majorEastAsia" w:eastAsiaTheme="majorEastAsia" w:hAnsiTheme="majorEastAsia"/>
                <w:sz w:val="20"/>
                <w:szCs w:val="20"/>
              </w:rPr>
            </w:pPr>
          </w:p>
        </w:tc>
        <w:tc>
          <w:tcPr>
            <w:tcW w:w="2828" w:type="dxa"/>
          </w:tcPr>
          <w:p w14:paraId="10908262" w14:textId="77777777" w:rsidR="009D74B1" w:rsidRPr="00797812" w:rsidRDefault="009D74B1" w:rsidP="00A55A7D">
            <w:pPr>
              <w:pStyle w:val="afa"/>
              <w:widowControl/>
              <w:ind w:leftChars="0" w:left="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直径　　m</w:t>
            </w:r>
            <w:r w:rsidRPr="00797812">
              <w:rPr>
                <w:rFonts w:asciiTheme="majorEastAsia" w:eastAsiaTheme="majorEastAsia" w:hAnsiTheme="majorEastAsia"/>
                <w:sz w:val="20"/>
                <w:szCs w:val="20"/>
              </w:rPr>
              <w:t>m</w:t>
            </w:r>
            <w:r w:rsidRPr="00797812">
              <w:rPr>
                <w:rFonts w:asciiTheme="majorEastAsia" w:eastAsiaTheme="majorEastAsia" w:hAnsiTheme="majorEastAsia" w:hint="eastAsia"/>
                <w:sz w:val="20"/>
                <w:szCs w:val="20"/>
              </w:rPr>
              <w:t>×高さ　　m</w:t>
            </w:r>
            <w:r w:rsidRPr="00797812">
              <w:rPr>
                <w:rFonts w:asciiTheme="majorEastAsia" w:eastAsiaTheme="majorEastAsia" w:hAnsiTheme="majorEastAsia"/>
                <w:sz w:val="20"/>
                <w:szCs w:val="20"/>
              </w:rPr>
              <w:t>m</w:t>
            </w:r>
          </w:p>
        </w:tc>
      </w:tr>
    </w:tbl>
    <w:p w14:paraId="36E23A62"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※申請するものに記入</w:t>
      </w:r>
    </w:p>
    <w:p w14:paraId="1FE692E7"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※角型缶・ラミネートの場合、500Wh/L以上かつ正極ニッケル比率５割超であること</w:t>
      </w:r>
    </w:p>
    <w:p w14:paraId="6B9E5E77" w14:textId="77777777" w:rsidR="009D74B1" w:rsidRPr="00797812" w:rsidRDefault="009D74B1" w:rsidP="009D74B1">
      <w:pPr>
        <w:pStyle w:val="afa"/>
        <w:widowControl/>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※円筒形缶の場合、650Wh/L以上かつ直径21mm×高さ70mmよりいずれも大型であること</w:t>
      </w:r>
    </w:p>
    <w:p w14:paraId="359ADE10" w14:textId="77777777" w:rsidR="009D74B1" w:rsidRPr="00797812" w:rsidRDefault="009D74B1" w:rsidP="009D74B1">
      <w:pPr>
        <w:pStyle w:val="afa"/>
        <w:widowControl/>
        <w:ind w:leftChars="0" w:left="993"/>
        <w:rPr>
          <w:rFonts w:asciiTheme="majorEastAsia" w:eastAsiaTheme="majorEastAsia" w:hAnsiTheme="majorEastAsia"/>
          <w:sz w:val="20"/>
          <w:szCs w:val="20"/>
        </w:rPr>
      </w:pPr>
    </w:p>
    <w:p w14:paraId="1145D5C5" w14:textId="77777777" w:rsidR="009D74B1" w:rsidRPr="00797812" w:rsidRDefault="009D74B1" w:rsidP="009D74B1">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普及している蓄電池との内部構造の違いおよび技術的優位性</w:t>
      </w:r>
    </w:p>
    <w:p w14:paraId="3F26A4C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88B772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967C4E1" w14:textId="77777777" w:rsidR="009D74B1" w:rsidRPr="00797812" w:rsidRDefault="009D74B1" w:rsidP="009D74B1">
      <w:pPr>
        <w:widowControl/>
        <w:ind w:left="993"/>
        <w:rPr>
          <w:rFonts w:asciiTheme="majorEastAsia" w:eastAsiaTheme="majorEastAsia" w:hAnsiTheme="majorEastAsia"/>
          <w:sz w:val="20"/>
          <w:szCs w:val="20"/>
        </w:rPr>
      </w:pPr>
    </w:p>
    <w:p w14:paraId="0CF8A2D0" w14:textId="77777777" w:rsidR="009D74B1" w:rsidRPr="00797812" w:rsidRDefault="009D74B1" w:rsidP="009D74B1">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生産品の最先端性（要件Ａ技術要件(１)(２)以外の電池を生産する場合）</w:t>
      </w:r>
      <w:r w:rsidRPr="00797812">
        <w:rPr>
          <w:rFonts w:asciiTheme="majorEastAsia" w:eastAsiaTheme="majorEastAsia" w:hAnsiTheme="majorEastAsia"/>
          <w:sz w:val="20"/>
          <w:szCs w:val="20"/>
        </w:rPr>
        <w:t xml:space="preserve"> </w:t>
      </w:r>
    </w:p>
    <w:p w14:paraId="398ACC7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CD204D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00F596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7E5CD50"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補助事業による設備の生産性</w:t>
      </w:r>
    </w:p>
    <w:p w14:paraId="36024A6F"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生産性の定義は、「償却費＋直接労務費＋エネルギーコスト」に対する生産物の割合としています。この生産性が、既存の生産ラインより向上していることを、以下の表を使いながら説明ください。</w:t>
      </w:r>
    </w:p>
    <w:p w14:paraId="10EE4C09"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なお、数値については、試算で構いませんが前提を記載ください。</w:t>
      </w:r>
    </w:p>
    <w:p w14:paraId="20E7A23B" w14:textId="77777777" w:rsidR="009D74B1" w:rsidRDefault="009D74B1" w:rsidP="009D74B1">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7147644F"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sz w:val="20"/>
          <w:szCs w:val="20"/>
        </w:rPr>
        <w:lastRenderedPageBreak/>
        <w:br/>
      </w:r>
      <w:r w:rsidRPr="0052578D">
        <w:rPr>
          <w:rFonts w:asciiTheme="majorEastAsia" w:eastAsiaTheme="majorEastAsia" w:hAnsiTheme="majorEastAsia" w:hint="eastAsia"/>
          <w:sz w:val="20"/>
          <w:szCs w:val="20"/>
        </w:rPr>
        <w:t>①償却費＋②直接労務費＋③エネルギーコストの比較表</w:t>
      </w:r>
    </w:p>
    <w:tbl>
      <w:tblPr>
        <w:tblStyle w:val="ad"/>
        <w:tblW w:w="0" w:type="auto"/>
        <w:tblInd w:w="850" w:type="dxa"/>
        <w:tblLook w:val="04A0" w:firstRow="1" w:lastRow="0" w:firstColumn="1" w:lastColumn="0" w:noHBand="0" w:noVBand="1"/>
      </w:tblPr>
      <w:tblGrid>
        <w:gridCol w:w="1670"/>
        <w:gridCol w:w="1670"/>
        <w:gridCol w:w="1670"/>
        <w:gridCol w:w="1671"/>
        <w:gridCol w:w="1671"/>
      </w:tblGrid>
      <w:tr w:rsidR="009D74B1" w14:paraId="0B71E081" w14:textId="77777777" w:rsidTr="00A55A7D">
        <w:tc>
          <w:tcPr>
            <w:tcW w:w="1840" w:type="dxa"/>
          </w:tcPr>
          <w:p w14:paraId="5AE0115A" w14:textId="77777777" w:rsidR="009D74B1" w:rsidRPr="002E6F09" w:rsidRDefault="009D74B1" w:rsidP="00A55A7D">
            <w:pPr>
              <w:widowControl/>
              <w:jc w:val="left"/>
              <w:rPr>
                <w:rFonts w:asciiTheme="majorEastAsia" w:eastAsiaTheme="majorEastAsia" w:hAnsiTheme="majorEastAsia"/>
                <w:sz w:val="20"/>
                <w:szCs w:val="20"/>
              </w:rPr>
            </w:pPr>
          </w:p>
        </w:tc>
        <w:tc>
          <w:tcPr>
            <w:tcW w:w="1840" w:type="dxa"/>
          </w:tcPr>
          <w:p w14:paraId="61067DD7"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①</w:t>
            </w:r>
          </w:p>
        </w:tc>
        <w:tc>
          <w:tcPr>
            <w:tcW w:w="1840" w:type="dxa"/>
          </w:tcPr>
          <w:p w14:paraId="51167A45"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②</w:t>
            </w:r>
          </w:p>
        </w:tc>
        <w:tc>
          <w:tcPr>
            <w:tcW w:w="1841" w:type="dxa"/>
          </w:tcPr>
          <w:p w14:paraId="665D88BF"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③</w:t>
            </w:r>
          </w:p>
        </w:tc>
        <w:tc>
          <w:tcPr>
            <w:tcW w:w="1841" w:type="dxa"/>
          </w:tcPr>
          <w:p w14:paraId="2D5405DE"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合計</w:t>
            </w:r>
          </w:p>
        </w:tc>
      </w:tr>
      <w:tr w:rsidR="009D74B1" w14:paraId="3C43DC90" w14:textId="77777777" w:rsidTr="00A55A7D">
        <w:tc>
          <w:tcPr>
            <w:tcW w:w="1840" w:type="dxa"/>
          </w:tcPr>
          <w:p w14:paraId="2ABE79F3"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比較対象設備</w:t>
            </w:r>
          </w:p>
        </w:tc>
        <w:tc>
          <w:tcPr>
            <w:tcW w:w="1840" w:type="dxa"/>
          </w:tcPr>
          <w:p w14:paraId="685924E2" w14:textId="77777777" w:rsidR="009D74B1" w:rsidRDefault="009D74B1" w:rsidP="00A55A7D">
            <w:pPr>
              <w:widowControl/>
              <w:jc w:val="left"/>
              <w:rPr>
                <w:rFonts w:asciiTheme="majorEastAsia" w:eastAsiaTheme="majorEastAsia" w:hAnsiTheme="majorEastAsia"/>
                <w:sz w:val="20"/>
                <w:szCs w:val="20"/>
              </w:rPr>
            </w:pPr>
          </w:p>
        </w:tc>
        <w:tc>
          <w:tcPr>
            <w:tcW w:w="1840" w:type="dxa"/>
          </w:tcPr>
          <w:p w14:paraId="3EE8E87D" w14:textId="77777777" w:rsidR="009D74B1" w:rsidRDefault="009D74B1" w:rsidP="00A55A7D">
            <w:pPr>
              <w:widowControl/>
              <w:jc w:val="left"/>
              <w:rPr>
                <w:rFonts w:asciiTheme="majorEastAsia" w:eastAsiaTheme="majorEastAsia" w:hAnsiTheme="majorEastAsia"/>
                <w:sz w:val="20"/>
                <w:szCs w:val="20"/>
              </w:rPr>
            </w:pPr>
          </w:p>
        </w:tc>
        <w:tc>
          <w:tcPr>
            <w:tcW w:w="1841" w:type="dxa"/>
          </w:tcPr>
          <w:p w14:paraId="082BDCF4" w14:textId="77777777" w:rsidR="009D74B1" w:rsidRDefault="009D74B1" w:rsidP="00A55A7D">
            <w:pPr>
              <w:widowControl/>
              <w:jc w:val="left"/>
              <w:rPr>
                <w:rFonts w:asciiTheme="majorEastAsia" w:eastAsiaTheme="majorEastAsia" w:hAnsiTheme="majorEastAsia"/>
                <w:sz w:val="20"/>
                <w:szCs w:val="20"/>
              </w:rPr>
            </w:pPr>
          </w:p>
        </w:tc>
        <w:tc>
          <w:tcPr>
            <w:tcW w:w="1841" w:type="dxa"/>
          </w:tcPr>
          <w:p w14:paraId="15C83271" w14:textId="77777777" w:rsidR="009D74B1" w:rsidRDefault="009D74B1" w:rsidP="00A55A7D">
            <w:pPr>
              <w:widowControl/>
              <w:jc w:val="left"/>
              <w:rPr>
                <w:rFonts w:asciiTheme="majorEastAsia" w:eastAsiaTheme="majorEastAsia" w:hAnsiTheme="majorEastAsia"/>
                <w:sz w:val="20"/>
                <w:szCs w:val="20"/>
              </w:rPr>
            </w:pPr>
          </w:p>
        </w:tc>
      </w:tr>
      <w:tr w:rsidR="009D74B1" w14:paraId="5E1B527B" w14:textId="77777777" w:rsidTr="00A55A7D">
        <w:tc>
          <w:tcPr>
            <w:tcW w:w="1840" w:type="dxa"/>
          </w:tcPr>
          <w:p w14:paraId="12714D0B"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補助事業で導入する設備</w:t>
            </w:r>
          </w:p>
        </w:tc>
        <w:tc>
          <w:tcPr>
            <w:tcW w:w="1840" w:type="dxa"/>
          </w:tcPr>
          <w:p w14:paraId="1FA55279" w14:textId="77777777" w:rsidR="009D74B1" w:rsidRDefault="009D74B1" w:rsidP="00A55A7D">
            <w:pPr>
              <w:widowControl/>
              <w:jc w:val="left"/>
              <w:rPr>
                <w:rFonts w:asciiTheme="majorEastAsia" w:eastAsiaTheme="majorEastAsia" w:hAnsiTheme="majorEastAsia"/>
                <w:sz w:val="20"/>
                <w:szCs w:val="20"/>
              </w:rPr>
            </w:pPr>
          </w:p>
        </w:tc>
        <w:tc>
          <w:tcPr>
            <w:tcW w:w="1840" w:type="dxa"/>
          </w:tcPr>
          <w:p w14:paraId="2459BDA2" w14:textId="77777777" w:rsidR="009D74B1" w:rsidRDefault="009D74B1" w:rsidP="00A55A7D">
            <w:pPr>
              <w:widowControl/>
              <w:jc w:val="left"/>
              <w:rPr>
                <w:rFonts w:asciiTheme="majorEastAsia" w:eastAsiaTheme="majorEastAsia" w:hAnsiTheme="majorEastAsia"/>
                <w:sz w:val="20"/>
                <w:szCs w:val="20"/>
              </w:rPr>
            </w:pPr>
          </w:p>
        </w:tc>
        <w:tc>
          <w:tcPr>
            <w:tcW w:w="1841" w:type="dxa"/>
          </w:tcPr>
          <w:p w14:paraId="21CCA2E1" w14:textId="77777777" w:rsidR="009D74B1" w:rsidRDefault="009D74B1" w:rsidP="00A55A7D">
            <w:pPr>
              <w:widowControl/>
              <w:jc w:val="left"/>
              <w:rPr>
                <w:rFonts w:asciiTheme="majorEastAsia" w:eastAsiaTheme="majorEastAsia" w:hAnsiTheme="majorEastAsia"/>
                <w:sz w:val="20"/>
                <w:szCs w:val="20"/>
              </w:rPr>
            </w:pPr>
          </w:p>
        </w:tc>
        <w:tc>
          <w:tcPr>
            <w:tcW w:w="1841" w:type="dxa"/>
          </w:tcPr>
          <w:p w14:paraId="42915FF7" w14:textId="77777777" w:rsidR="009D74B1" w:rsidRDefault="009D74B1" w:rsidP="00A55A7D">
            <w:pPr>
              <w:widowControl/>
              <w:jc w:val="left"/>
              <w:rPr>
                <w:rFonts w:asciiTheme="majorEastAsia" w:eastAsiaTheme="majorEastAsia" w:hAnsiTheme="majorEastAsia"/>
                <w:sz w:val="20"/>
                <w:szCs w:val="20"/>
              </w:rPr>
            </w:pPr>
          </w:p>
        </w:tc>
      </w:tr>
    </w:tbl>
    <w:p w14:paraId="59382B0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AD7661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4734856"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25AABA86" w14:textId="77777777" w:rsidR="009D74B1" w:rsidRPr="003E727F" w:rsidRDefault="009D74B1" w:rsidP="009D74B1">
      <w:pPr>
        <w:pStyle w:val="afa"/>
        <w:widowControl/>
        <w:rPr>
          <w:rFonts w:asciiTheme="majorEastAsia" w:eastAsiaTheme="majorEastAsia" w:hAnsiTheme="majorEastAsia"/>
          <w:sz w:val="20"/>
          <w:szCs w:val="20"/>
          <w:u w:val="single"/>
        </w:rPr>
      </w:pPr>
      <w:r w:rsidRPr="003E727F">
        <w:rPr>
          <w:rFonts w:asciiTheme="majorEastAsia" w:eastAsiaTheme="majorEastAsia" w:hAnsiTheme="majorEastAsia" w:hint="eastAsia"/>
          <w:sz w:val="20"/>
          <w:szCs w:val="20"/>
        </w:rPr>
        <w:t>投資する設備の生産能力：</w:t>
      </w:r>
      <w:r w:rsidRPr="003E727F">
        <w:rPr>
          <w:rFonts w:asciiTheme="majorEastAsia" w:eastAsiaTheme="majorEastAsia" w:hAnsiTheme="majorEastAsia" w:hint="eastAsia"/>
          <w:sz w:val="20"/>
          <w:szCs w:val="20"/>
          <w:u w:val="single"/>
        </w:rPr>
        <w:t xml:space="preserve">　　　　　　</w:t>
      </w:r>
      <w:r w:rsidRPr="003E727F">
        <w:rPr>
          <w:rFonts w:asciiTheme="majorEastAsia" w:eastAsiaTheme="majorEastAsia" w:hAnsiTheme="majorEastAsia"/>
          <w:sz w:val="20"/>
          <w:szCs w:val="20"/>
          <w:u w:val="single"/>
        </w:rPr>
        <w:t>M</w:t>
      </w:r>
      <w:r w:rsidRPr="003E727F">
        <w:rPr>
          <w:rFonts w:asciiTheme="majorEastAsia" w:eastAsiaTheme="majorEastAsia" w:hAnsiTheme="majorEastAsia" w:hint="eastAsia"/>
          <w:sz w:val="20"/>
          <w:szCs w:val="20"/>
          <w:u w:val="single"/>
        </w:rPr>
        <w:t>Wh／年</w:t>
      </w:r>
    </w:p>
    <w:p w14:paraId="21C271C3" w14:textId="77777777" w:rsidR="009D74B1" w:rsidRPr="00797812" w:rsidRDefault="009D74B1" w:rsidP="009D74B1">
      <w:pPr>
        <w:pStyle w:val="afa"/>
        <w:widowControl/>
        <w:rPr>
          <w:rFonts w:asciiTheme="majorEastAsia" w:eastAsiaTheme="majorEastAsia" w:hAnsiTheme="majorEastAsia"/>
          <w:sz w:val="20"/>
          <w:szCs w:val="20"/>
        </w:rPr>
      </w:pPr>
      <w:r w:rsidRPr="003E727F">
        <w:rPr>
          <w:rFonts w:asciiTheme="majorEastAsia" w:eastAsiaTheme="majorEastAsia" w:hAnsiTheme="majorEastAsia" w:hint="eastAsia"/>
          <w:sz w:val="20"/>
          <w:szCs w:val="20"/>
        </w:rPr>
        <w:t>※生産能力が2</w:t>
      </w:r>
      <w:r w:rsidRPr="003E727F">
        <w:rPr>
          <w:rFonts w:asciiTheme="majorEastAsia" w:eastAsiaTheme="majorEastAsia" w:hAnsiTheme="majorEastAsia"/>
          <w:sz w:val="20"/>
          <w:szCs w:val="20"/>
        </w:rPr>
        <w:t>00M</w:t>
      </w:r>
      <w:r w:rsidRPr="003E727F">
        <w:rPr>
          <w:rFonts w:asciiTheme="majorEastAsia" w:eastAsiaTheme="majorEastAsia" w:hAnsiTheme="majorEastAsia" w:hint="eastAsia"/>
          <w:sz w:val="20"/>
          <w:szCs w:val="20"/>
        </w:rPr>
        <w:t>Wh／年 以上であること</w:t>
      </w:r>
    </w:p>
    <w:p w14:paraId="3B92F97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07929D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346EE42" w14:textId="77777777" w:rsidR="009D74B1" w:rsidRPr="00797812" w:rsidRDefault="009D74B1" w:rsidP="009D74B1">
      <w:pPr>
        <w:pStyle w:val="afa"/>
        <w:widowControl/>
        <w:numPr>
          <w:ilvl w:val="0"/>
          <w:numId w:val="5"/>
        </w:numPr>
        <w:ind w:leftChars="0" w:left="993"/>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232F0297" w14:textId="77777777" w:rsidR="009D74B1" w:rsidRPr="00797812" w:rsidRDefault="009D74B1" w:rsidP="009D74B1">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5D831F9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A5EC6CF"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0FDB17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F8DF9E5" w14:textId="77777777" w:rsidR="009D74B1" w:rsidRPr="00797812" w:rsidRDefault="009D74B1" w:rsidP="009D74B1">
      <w:pPr>
        <w:pStyle w:val="afa"/>
        <w:widowControl/>
        <w:numPr>
          <w:ilvl w:val="1"/>
          <w:numId w:val="5"/>
        </w:numPr>
        <w:ind w:leftChars="0" w:left="11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14B8B41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CE281E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89EF5D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54A9219" w14:textId="77777777" w:rsidR="009D74B1" w:rsidRPr="00797812" w:rsidRDefault="009D74B1" w:rsidP="009D74B1">
      <w:pPr>
        <w:pStyle w:val="afa"/>
        <w:widowControl/>
        <w:numPr>
          <w:ilvl w:val="0"/>
          <w:numId w:val="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研究開発の内容</w:t>
      </w:r>
    </w:p>
    <w:p w14:paraId="08D3A420" w14:textId="77777777" w:rsidR="009D74B1" w:rsidRPr="00797812" w:rsidRDefault="009D74B1" w:rsidP="009D74B1">
      <w:pPr>
        <w:pStyle w:val="afa"/>
        <w:widowControl/>
        <w:ind w:leftChars="0" w:left="400"/>
        <w:jc w:val="left"/>
        <w:rPr>
          <w:rFonts w:asciiTheme="majorEastAsia" w:eastAsiaTheme="majorEastAsia" w:hAnsiTheme="majorEastAsia"/>
          <w:sz w:val="20"/>
          <w:szCs w:val="20"/>
        </w:rPr>
      </w:pPr>
    </w:p>
    <w:p w14:paraId="3A4C0756" w14:textId="77777777" w:rsidR="009D74B1" w:rsidRPr="00797812" w:rsidRDefault="009D74B1" w:rsidP="009D74B1">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11C2526D" w14:textId="77777777" w:rsidR="009D74B1" w:rsidRPr="00797812" w:rsidRDefault="009D74B1" w:rsidP="009D74B1">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349265319"/>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66E0CD74" w14:textId="77777777" w:rsidR="009D74B1" w:rsidRPr="00797812" w:rsidRDefault="009D74B1" w:rsidP="009D74B1">
      <w:pPr>
        <w:widowControl/>
        <w:ind w:leftChars="405" w:left="1133" w:hangingChars="118" w:hanging="283"/>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939822242"/>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設備投資補助を受けて導入する設備で生産する予定の生産物（蓄電池）に関する研究開発投資</w:t>
      </w:r>
    </w:p>
    <w:p w14:paraId="5936BB46" w14:textId="77777777" w:rsidR="009D74B1" w:rsidRPr="00797812" w:rsidRDefault="009D74B1" w:rsidP="009D74B1">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821805199"/>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設備投資補助を受けて導入する設備を活用して行う新技術・次世代製品のための研究開発投資</w:t>
      </w:r>
    </w:p>
    <w:p w14:paraId="23BB47FE" w14:textId="77777777" w:rsidR="009D74B1" w:rsidRPr="00797812" w:rsidRDefault="009D74B1" w:rsidP="009D74B1">
      <w:pPr>
        <w:widowControl/>
        <w:ind w:left="840"/>
        <w:jc w:val="left"/>
        <w:rPr>
          <w:rFonts w:asciiTheme="majorEastAsia" w:eastAsiaTheme="majorEastAsia" w:hAnsiTheme="majorEastAsia"/>
          <w:sz w:val="20"/>
          <w:szCs w:val="20"/>
        </w:rPr>
      </w:pPr>
    </w:p>
    <w:p w14:paraId="62C5B3C3" w14:textId="77777777" w:rsidR="009D74B1" w:rsidRPr="00797812" w:rsidRDefault="009D74B1" w:rsidP="009D74B1">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558E2D8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A75B79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111C985"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26CB1BB" w14:textId="77777777" w:rsidR="009D74B1" w:rsidRPr="00797812" w:rsidRDefault="009D74B1" w:rsidP="009D74B1">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5EEB388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0E4C54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371D32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0BEFB4E" w14:textId="77777777" w:rsidR="009D74B1" w:rsidRPr="00797812" w:rsidRDefault="009D74B1" w:rsidP="009D74B1">
      <w:pPr>
        <w:pStyle w:val="afa"/>
        <w:widowControl/>
        <w:numPr>
          <w:ilvl w:val="1"/>
          <w:numId w:val="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59BBA6BE"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EF8A4D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3D8691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044EF99" w14:textId="77777777" w:rsidR="009D74B1" w:rsidRDefault="009D74B1" w:rsidP="009D74B1">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7FA8A2CF" w14:textId="77777777" w:rsidR="009D74B1" w:rsidRPr="00797812" w:rsidRDefault="009D74B1" w:rsidP="009D74B1">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研究開発体制</w:t>
      </w:r>
    </w:p>
    <w:p w14:paraId="037AE46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C99DB9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589762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586E1FB" w14:textId="77777777" w:rsidR="009D74B1" w:rsidRPr="00797812" w:rsidRDefault="009D74B1" w:rsidP="009D74B1">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729820E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1339CD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414598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BBBEBE2" w14:textId="77777777" w:rsidR="009D74B1" w:rsidRPr="00797812" w:rsidRDefault="009D74B1" w:rsidP="009D74B1">
      <w:pPr>
        <w:pStyle w:val="afa"/>
        <w:widowControl/>
        <w:numPr>
          <w:ilvl w:val="0"/>
          <w:numId w:val="20"/>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研究開発で生み出された知財・技術の管理方針及び管理体制</w:t>
      </w:r>
    </w:p>
    <w:p w14:paraId="5355146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1FC31A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3086CD0" w14:textId="77777777" w:rsidR="009D74B1" w:rsidRPr="00797812" w:rsidRDefault="009D74B1" w:rsidP="009D74B1">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第３－Ｂ）</w:t>
      </w:r>
      <w:r w:rsidRPr="00797812">
        <w:rPr>
          <w:rFonts w:asciiTheme="majorEastAsia" w:eastAsiaTheme="majorEastAsia" w:hAnsiTheme="majorEastAsia" w:hint="eastAsia"/>
          <w:sz w:val="20"/>
          <w:szCs w:val="20"/>
        </w:rPr>
        <w:t>（補助事業分類Ｂ）</w:t>
      </w:r>
    </w:p>
    <w:p w14:paraId="35434F6B" w14:textId="77777777" w:rsidR="009D74B1" w:rsidRPr="00797812" w:rsidRDefault="009D74B1" w:rsidP="009D74B1">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2022（令和４）年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724A7CE8" w14:textId="77777777" w:rsidR="009D74B1" w:rsidRPr="00797812" w:rsidRDefault="009D74B1" w:rsidP="009D74B1">
      <w:pPr>
        <w:pStyle w:val="a3"/>
        <w:spacing w:line="300" w:lineRule="exact"/>
        <w:jc w:val="right"/>
        <w:rPr>
          <w:rFonts w:asciiTheme="majorEastAsia" w:eastAsiaTheme="majorEastAsia" w:hAnsiTheme="majorEastAsia"/>
          <w:spacing w:val="0"/>
        </w:rPr>
      </w:pPr>
    </w:p>
    <w:p w14:paraId="2EA6C399" w14:textId="77777777" w:rsidR="009D74B1" w:rsidRPr="00797812" w:rsidRDefault="009D74B1" w:rsidP="009D74B1">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4EAA8D0A"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7FF184E8"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6F84B509" w14:textId="77777777" w:rsidR="009D74B1" w:rsidRPr="00797812" w:rsidRDefault="009D74B1" w:rsidP="009D74B1">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12204BE" w14:textId="77777777" w:rsidR="009D74B1" w:rsidRPr="00797812" w:rsidRDefault="009D74B1" w:rsidP="009D74B1">
      <w:pPr>
        <w:jc w:val="left"/>
        <w:rPr>
          <w:rFonts w:asciiTheme="majorEastAsia" w:eastAsiaTheme="majorEastAsia" w:hAnsiTheme="majorEastAsia"/>
          <w:sz w:val="20"/>
          <w:szCs w:val="20"/>
        </w:rPr>
      </w:pPr>
    </w:p>
    <w:p w14:paraId="211CCB36" w14:textId="77777777" w:rsidR="009D74B1" w:rsidRPr="00797812" w:rsidRDefault="009D74B1" w:rsidP="009D74B1">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68AC9674" w14:textId="77777777" w:rsidR="009D74B1" w:rsidRPr="00797812" w:rsidRDefault="009D74B1" w:rsidP="009D74B1">
      <w:pPr>
        <w:jc w:val="left"/>
        <w:rPr>
          <w:rFonts w:asciiTheme="majorEastAsia" w:eastAsiaTheme="majorEastAsia" w:hAnsiTheme="majorEastAsia"/>
          <w:sz w:val="20"/>
          <w:szCs w:val="20"/>
        </w:rPr>
      </w:pPr>
    </w:p>
    <w:p w14:paraId="4014D70D" w14:textId="77777777" w:rsidR="009D74B1" w:rsidRPr="00797812" w:rsidRDefault="009D74B1" w:rsidP="009D74B1">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7A8AF1AC" w14:textId="77777777" w:rsidR="009D74B1" w:rsidRPr="00797812" w:rsidRDefault="009D74B1" w:rsidP="009D74B1">
      <w:pPr>
        <w:jc w:val="left"/>
        <w:rPr>
          <w:rFonts w:asciiTheme="majorEastAsia" w:eastAsiaTheme="majorEastAsia" w:hAnsiTheme="majorEastAsia"/>
          <w:sz w:val="20"/>
          <w:szCs w:val="20"/>
        </w:rPr>
      </w:pPr>
    </w:p>
    <w:p w14:paraId="3F665F87" w14:textId="77777777" w:rsidR="009D74B1" w:rsidRPr="00797812" w:rsidRDefault="009D74B1" w:rsidP="009D74B1">
      <w:pPr>
        <w:pStyle w:val="afa"/>
        <w:widowControl/>
        <w:numPr>
          <w:ilvl w:val="0"/>
          <w:numId w:val="9"/>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556B8440" w14:textId="77777777" w:rsidR="009D74B1" w:rsidRPr="00797812" w:rsidRDefault="009D74B1" w:rsidP="009D74B1">
      <w:pPr>
        <w:pStyle w:val="afa"/>
        <w:widowControl/>
        <w:ind w:leftChars="0" w:left="400"/>
        <w:rPr>
          <w:rFonts w:asciiTheme="majorEastAsia" w:eastAsiaTheme="majorEastAsia" w:hAnsiTheme="majorEastAsia"/>
          <w:sz w:val="20"/>
          <w:szCs w:val="20"/>
        </w:rPr>
      </w:pPr>
    </w:p>
    <w:p w14:paraId="18BD6CA9"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補助事業による生産品（材料・部材）の名称及び技術先進性を満たす蓄電池の該当するものに使用されることについての説明</w:t>
      </w:r>
    </w:p>
    <w:p w14:paraId="35FE47F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71BADE3"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7BEAD18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A750FD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7ECB4CA"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補助を受けて導入する設備の生産性</w:t>
      </w:r>
    </w:p>
    <w:p w14:paraId="4EE0B0ED" w14:textId="77777777" w:rsidR="009D74B1" w:rsidRDefault="009D74B1" w:rsidP="009D74B1">
      <w:pPr>
        <w:widowControl/>
        <w:ind w:leftChars="405" w:left="850"/>
        <w:jc w:val="left"/>
        <w:rPr>
          <w:rFonts w:asciiTheme="majorEastAsia" w:eastAsiaTheme="majorEastAsia" w:hAnsiTheme="majorEastAsia"/>
          <w:sz w:val="20"/>
          <w:szCs w:val="20"/>
        </w:rPr>
      </w:pPr>
    </w:p>
    <w:p w14:paraId="1CF06491"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生産性の定義は、「償却費＋直接労務費＋エネルギーコスト」に対する生産物の割合としています。この生産性が、既存の生産ラインより向上していることを、以下の表を使いながら説明ください。</w:t>
      </w:r>
    </w:p>
    <w:p w14:paraId="4D4EDACD"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hint="eastAsia"/>
          <w:sz w:val="20"/>
          <w:szCs w:val="20"/>
        </w:rPr>
        <w:t>なお、数値については、試算で構いませんが前提を記載ください。</w:t>
      </w:r>
    </w:p>
    <w:p w14:paraId="652CD94A" w14:textId="77777777" w:rsidR="009D74B1" w:rsidRPr="0052578D" w:rsidRDefault="009D74B1" w:rsidP="009D74B1">
      <w:pPr>
        <w:widowControl/>
        <w:ind w:left="1120"/>
        <w:jc w:val="left"/>
        <w:rPr>
          <w:rFonts w:asciiTheme="majorEastAsia" w:eastAsiaTheme="majorEastAsia" w:hAnsiTheme="majorEastAsia"/>
          <w:sz w:val="20"/>
          <w:szCs w:val="20"/>
        </w:rPr>
      </w:pPr>
      <w:r w:rsidRPr="0052578D">
        <w:rPr>
          <w:rFonts w:asciiTheme="majorEastAsia" w:eastAsiaTheme="majorEastAsia" w:hAnsiTheme="majorEastAsia"/>
          <w:sz w:val="20"/>
          <w:szCs w:val="20"/>
        </w:rPr>
        <w:br/>
      </w:r>
      <w:r w:rsidRPr="0052578D">
        <w:rPr>
          <w:rFonts w:asciiTheme="majorEastAsia" w:eastAsiaTheme="majorEastAsia" w:hAnsiTheme="majorEastAsia" w:hint="eastAsia"/>
          <w:sz w:val="20"/>
          <w:szCs w:val="20"/>
        </w:rPr>
        <w:t>①償却費＋②直接労務費＋③エネルギーコストの比較表</w:t>
      </w:r>
    </w:p>
    <w:tbl>
      <w:tblPr>
        <w:tblStyle w:val="ad"/>
        <w:tblW w:w="0" w:type="auto"/>
        <w:tblInd w:w="850" w:type="dxa"/>
        <w:tblLook w:val="04A0" w:firstRow="1" w:lastRow="0" w:firstColumn="1" w:lastColumn="0" w:noHBand="0" w:noVBand="1"/>
      </w:tblPr>
      <w:tblGrid>
        <w:gridCol w:w="1670"/>
        <w:gridCol w:w="1670"/>
        <w:gridCol w:w="1670"/>
        <w:gridCol w:w="1671"/>
        <w:gridCol w:w="1671"/>
      </w:tblGrid>
      <w:tr w:rsidR="009D74B1" w14:paraId="48F83F2D" w14:textId="77777777" w:rsidTr="00A55A7D">
        <w:tc>
          <w:tcPr>
            <w:tcW w:w="1670" w:type="dxa"/>
          </w:tcPr>
          <w:p w14:paraId="0498DE87" w14:textId="77777777" w:rsidR="009D74B1" w:rsidRPr="002E6F09" w:rsidRDefault="009D74B1" w:rsidP="00A55A7D">
            <w:pPr>
              <w:widowControl/>
              <w:jc w:val="left"/>
              <w:rPr>
                <w:rFonts w:asciiTheme="majorEastAsia" w:eastAsiaTheme="majorEastAsia" w:hAnsiTheme="majorEastAsia"/>
                <w:sz w:val="20"/>
                <w:szCs w:val="20"/>
              </w:rPr>
            </w:pPr>
          </w:p>
        </w:tc>
        <w:tc>
          <w:tcPr>
            <w:tcW w:w="1670" w:type="dxa"/>
          </w:tcPr>
          <w:p w14:paraId="779D9112"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①</w:t>
            </w:r>
          </w:p>
        </w:tc>
        <w:tc>
          <w:tcPr>
            <w:tcW w:w="1670" w:type="dxa"/>
          </w:tcPr>
          <w:p w14:paraId="72D349EF"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②</w:t>
            </w:r>
          </w:p>
        </w:tc>
        <w:tc>
          <w:tcPr>
            <w:tcW w:w="1671" w:type="dxa"/>
          </w:tcPr>
          <w:p w14:paraId="2EC85355"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③</w:t>
            </w:r>
          </w:p>
        </w:tc>
        <w:tc>
          <w:tcPr>
            <w:tcW w:w="1671" w:type="dxa"/>
          </w:tcPr>
          <w:p w14:paraId="5631A0F2"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合計</w:t>
            </w:r>
          </w:p>
        </w:tc>
      </w:tr>
      <w:tr w:rsidR="009D74B1" w14:paraId="70538CEA" w14:textId="77777777" w:rsidTr="00A55A7D">
        <w:tc>
          <w:tcPr>
            <w:tcW w:w="1670" w:type="dxa"/>
          </w:tcPr>
          <w:p w14:paraId="769C8453"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比較対象設備</w:t>
            </w:r>
          </w:p>
        </w:tc>
        <w:tc>
          <w:tcPr>
            <w:tcW w:w="1670" w:type="dxa"/>
          </w:tcPr>
          <w:p w14:paraId="6D8D6254"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64022C38"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42675C5A"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124EB3C7" w14:textId="77777777" w:rsidR="009D74B1" w:rsidRDefault="009D74B1" w:rsidP="00A55A7D">
            <w:pPr>
              <w:widowControl/>
              <w:jc w:val="left"/>
              <w:rPr>
                <w:rFonts w:asciiTheme="majorEastAsia" w:eastAsiaTheme="majorEastAsia" w:hAnsiTheme="majorEastAsia"/>
                <w:sz w:val="20"/>
                <w:szCs w:val="20"/>
              </w:rPr>
            </w:pPr>
          </w:p>
        </w:tc>
      </w:tr>
      <w:tr w:rsidR="009D74B1" w14:paraId="776B2BB9" w14:textId="77777777" w:rsidTr="00A55A7D">
        <w:tc>
          <w:tcPr>
            <w:tcW w:w="1670" w:type="dxa"/>
          </w:tcPr>
          <w:p w14:paraId="5051F2FB" w14:textId="77777777" w:rsidR="009D74B1" w:rsidRDefault="009D74B1" w:rsidP="00A55A7D">
            <w:pPr>
              <w:widowControl/>
              <w:jc w:val="left"/>
              <w:rPr>
                <w:rFonts w:asciiTheme="majorEastAsia" w:eastAsiaTheme="majorEastAsia" w:hAnsiTheme="majorEastAsia"/>
                <w:sz w:val="20"/>
                <w:szCs w:val="20"/>
              </w:rPr>
            </w:pPr>
            <w:r>
              <w:rPr>
                <w:rFonts w:asciiTheme="majorEastAsia" w:eastAsiaTheme="majorEastAsia" w:hAnsiTheme="majorEastAsia" w:hint="eastAsia"/>
                <w:sz w:val="20"/>
                <w:szCs w:val="20"/>
              </w:rPr>
              <w:t>補助事業で導入する設備</w:t>
            </w:r>
          </w:p>
        </w:tc>
        <w:tc>
          <w:tcPr>
            <w:tcW w:w="1670" w:type="dxa"/>
          </w:tcPr>
          <w:p w14:paraId="72E35854" w14:textId="77777777" w:rsidR="009D74B1" w:rsidRDefault="009D74B1" w:rsidP="00A55A7D">
            <w:pPr>
              <w:widowControl/>
              <w:jc w:val="left"/>
              <w:rPr>
                <w:rFonts w:asciiTheme="majorEastAsia" w:eastAsiaTheme="majorEastAsia" w:hAnsiTheme="majorEastAsia"/>
                <w:sz w:val="20"/>
                <w:szCs w:val="20"/>
              </w:rPr>
            </w:pPr>
          </w:p>
        </w:tc>
        <w:tc>
          <w:tcPr>
            <w:tcW w:w="1670" w:type="dxa"/>
          </w:tcPr>
          <w:p w14:paraId="16C083DB"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728F2D6A" w14:textId="77777777" w:rsidR="009D74B1" w:rsidRDefault="009D74B1" w:rsidP="00A55A7D">
            <w:pPr>
              <w:widowControl/>
              <w:jc w:val="left"/>
              <w:rPr>
                <w:rFonts w:asciiTheme="majorEastAsia" w:eastAsiaTheme="majorEastAsia" w:hAnsiTheme="majorEastAsia"/>
                <w:sz w:val="20"/>
                <w:szCs w:val="20"/>
              </w:rPr>
            </w:pPr>
          </w:p>
        </w:tc>
        <w:tc>
          <w:tcPr>
            <w:tcW w:w="1671" w:type="dxa"/>
          </w:tcPr>
          <w:p w14:paraId="79CE38EF" w14:textId="77777777" w:rsidR="009D74B1" w:rsidRDefault="009D74B1" w:rsidP="00A55A7D">
            <w:pPr>
              <w:widowControl/>
              <w:jc w:val="left"/>
              <w:rPr>
                <w:rFonts w:asciiTheme="majorEastAsia" w:eastAsiaTheme="majorEastAsia" w:hAnsiTheme="majorEastAsia"/>
                <w:sz w:val="20"/>
                <w:szCs w:val="20"/>
              </w:rPr>
            </w:pPr>
          </w:p>
        </w:tc>
      </w:tr>
    </w:tbl>
    <w:p w14:paraId="65793EA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764B26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D1C11CC"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68E3A1F0" w14:textId="77777777" w:rsidR="009D74B1" w:rsidRPr="00797812" w:rsidRDefault="009D74B1" w:rsidP="009D74B1">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投資する設備の生産能力（蓄電池相当※）：</w:t>
      </w:r>
      <w:r w:rsidRPr="00797812">
        <w:rPr>
          <w:rFonts w:asciiTheme="majorEastAsia" w:eastAsiaTheme="majorEastAsia" w:hAnsiTheme="majorEastAsia" w:hint="eastAsia"/>
          <w:sz w:val="20"/>
          <w:szCs w:val="20"/>
          <w:u w:val="single"/>
        </w:rPr>
        <w:t xml:space="preserve">　　　　　　GWh／年</w:t>
      </w:r>
    </w:p>
    <w:p w14:paraId="7FC86480" w14:textId="77777777" w:rsidR="009D74B1" w:rsidRPr="00797812" w:rsidRDefault="009D74B1" w:rsidP="009D74B1">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※生産能力が蓄電池１G</w:t>
      </w:r>
      <w:r w:rsidRPr="003E727F">
        <w:rPr>
          <w:rFonts w:asciiTheme="majorEastAsia" w:eastAsiaTheme="majorEastAsia" w:hAnsiTheme="majorEastAsia" w:hint="eastAsia"/>
          <w:sz w:val="20"/>
          <w:szCs w:val="20"/>
        </w:rPr>
        <w:t>Wh／年</w:t>
      </w:r>
      <w:r w:rsidRPr="00797812">
        <w:rPr>
          <w:rFonts w:asciiTheme="majorEastAsia" w:eastAsiaTheme="majorEastAsia" w:hAnsiTheme="majorEastAsia" w:hint="eastAsia"/>
          <w:sz w:val="20"/>
          <w:szCs w:val="20"/>
        </w:rPr>
        <w:t xml:space="preserve"> 相当以上であること</w:t>
      </w:r>
    </w:p>
    <w:p w14:paraId="45C48D6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07212B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344F64F"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17AA09E5" w14:textId="77777777" w:rsidR="009D74B1" w:rsidRPr="00797812" w:rsidRDefault="009D74B1" w:rsidP="009D74B1">
      <w:pPr>
        <w:pStyle w:val="afa"/>
        <w:widowControl/>
        <w:numPr>
          <w:ilvl w:val="0"/>
          <w:numId w:val="1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714A5DD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CFE340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F1DE7C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9526A5B" w14:textId="77777777" w:rsidR="009D74B1" w:rsidRPr="00797812" w:rsidRDefault="009D74B1" w:rsidP="009D74B1">
      <w:pPr>
        <w:pStyle w:val="afa"/>
        <w:widowControl/>
        <w:numPr>
          <w:ilvl w:val="0"/>
          <w:numId w:val="1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79C6F87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1365A5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D34EADC" w14:textId="77777777" w:rsidR="009D74B1" w:rsidRPr="00797812" w:rsidRDefault="009D74B1" w:rsidP="009D74B1">
      <w:pPr>
        <w:ind w:leftChars="95" w:left="425" w:hangingChars="113" w:hanging="226"/>
        <w:jc w:val="left"/>
        <w:rPr>
          <w:rFonts w:asciiTheme="majorEastAsia" w:eastAsiaTheme="majorEastAsia" w:hAnsiTheme="majorEastAsia"/>
          <w:sz w:val="20"/>
          <w:szCs w:val="20"/>
        </w:rPr>
      </w:pPr>
    </w:p>
    <w:p w14:paraId="7222F4A7" w14:textId="77777777" w:rsidR="009D74B1" w:rsidRPr="00797812" w:rsidRDefault="009D74B1" w:rsidP="009D74B1">
      <w:pPr>
        <w:pStyle w:val="afa"/>
        <w:widowControl/>
        <w:numPr>
          <w:ilvl w:val="0"/>
          <w:numId w:val="10"/>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蓄電池専用品以外のものが生産可能かどうか</w:t>
      </w:r>
    </w:p>
    <w:p w14:paraId="421098E3" w14:textId="77777777" w:rsidR="009D74B1" w:rsidRPr="00797812" w:rsidRDefault="009D74B1" w:rsidP="009D74B1">
      <w:pPr>
        <w:widowControl/>
        <w:ind w:left="709"/>
        <w:rPr>
          <w:rFonts w:asciiTheme="majorEastAsia" w:eastAsiaTheme="majorEastAsia" w:hAnsiTheme="majorEastAsia"/>
          <w:sz w:val="20"/>
          <w:szCs w:val="20"/>
        </w:rPr>
      </w:pPr>
      <w:sdt>
        <w:sdtPr>
          <w:rPr>
            <w:rFonts w:asciiTheme="majorEastAsia" w:eastAsiaTheme="majorEastAsia" w:hAnsiTheme="majorEastAsia"/>
            <w:sz w:val="24"/>
          </w:rPr>
          <w:id w:val="395555604"/>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0"/>
          <w:szCs w:val="20"/>
        </w:rPr>
        <w:t xml:space="preserve">はい　　</w:t>
      </w:r>
      <w:sdt>
        <w:sdtPr>
          <w:rPr>
            <w:rFonts w:asciiTheme="majorEastAsia" w:eastAsiaTheme="majorEastAsia" w:hAnsiTheme="majorEastAsia" w:hint="eastAsia"/>
            <w:sz w:val="24"/>
          </w:rPr>
          <w:id w:val="184975560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0"/>
          <w:szCs w:val="20"/>
        </w:rPr>
        <w:t>いいえ</w:t>
      </w:r>
    </w:p>
    <w:p w14:paraId="11C61DCD" w14:textId="77777777" w:rsidR="009D74B1" w:rsidRPr="00797812" w:rsidRDefault="009D74B1" w:rsidP="009D74B1">
      <w:pPr>
        <w:widowControl/>
        <w:ind w:left="709"/>
        <w:rPr>
          <w:rFonts w:asciiTheme="majorEastAsia" w:eastAsiaTheme="majorEastAsia" w:hAnsiTheme="majorEastAsia"/>
          <w:sz w:val="20"/>
          <w:szCs w:val="20"/>
        </w:rPr>
      </w:pPr>
    </w:p>
    <w:p w14:paraId="7871F312" w14:textId="77777777" w:rsidR="009D74B1" w:rsidRPr="00797812" w:rsidRDefault="009D74B1" w:rsidP="009D74B1">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※「はい」の場合</w:t>
      </w:r>
    </w:p>
    <w:p w14:paraId="4687032F" w14:textId="77777777" w:rsidR="009D74B1" w:rsidRPr="00797812" w:rsidRDefault="009D74B1" w:rsidP="009D74B1">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【生産可能な材料・部材の名称】</w:t>
      </w:r>
    </w:p>
    <w:p w14:paraId="4491EF7A" w14:textId="77777777" w:rsidR="009D74B1" w:rsidRPr="00797812" w:rsidRDefault="009D74B1" w:rsidP="009D74B1">
      <w:pPr>
        <w:widowControl/>
        <w:ind w:left="709"/>
        <w:rPr>
          <w:rFonts w:asciiTheme="majorEastAsia" w:eastAsiaTheme="majorEastAsia" w:hAnsiTheme="majorEastAsia"/>
          <w:sz w:val="20"/>
          <w:szCs w:val="20"/>
        </w:rPr>
      </w:pPr>
    </w:p>
    <w:p w14:paraId="2D9CE726" w14:textId="77777777" w:rsidR="009D74B1" w:rsidRPr="00797812" w:rsidRDefault="009D74B1" w:rsidP="009D74B1">
      <w:pPr>
        <w:widowControl/>
        <w:ind w:left="709"/>
        <w:rPr>
          <w:rFonts w:asciiTheme="majorEastAsia" w:eastAsiaTheme="majorEastAsia" w:hAnsiTheme="majorEastAsia"/>
          <w:sz w:val="20"/>
          <w:szCs w:val="20"/>
        </w:rPr>
      </w:pPr>
    </w:p>
    <w:p w14:paraId="775C6FBF" w14:textId="77777777" w:rsidR="009D74B1" w:rsidRPr="00797812" w:rsidRDefault="009D74B1" w:rsidP="009D74B1">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【蓄電池専用品以外の材料・部材も生産可能な設備投資が必要であることの合理的な理由】</w:t>
      </w:r>
    </w:p>
    <w:p w14:paraId="3037F58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DD277A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E4461E9" w14:textId="77777777" w:rsidR="009D74B1" w:rsidRPr="00797812" w:rsidRDefault="009D74B1" w:rsidP="009D74B1">
      <w:pPr>
        <w:widowControl/>
        <w:ind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【年間のうち蓄電池専用品の生産に設備を供する時間の割合の見込み】</w:t>
      </w:r>
    </w:p>
    <w:p w14:paraId="606CFC6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01B4C8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25322AB" w14:textId="77777777" w:rsidR="009D74B1" w:rsidRPr="00797812" w:rsidRDefault="009D74B1" w:rsidP="009D74B1">
      <w:pPr>
        <w:widowControl/>
        <w:jc w:val="left"/>
        <w:rPr>
          <w:rFonts w:asciiTheme="majorEastAsia" w:eastAsiaTheme="majorEastAsia" w:hAnsiTheme="majorEastAsia"/>
          <w:sz w:val="20"/>
          <w:szCs w:val="20"/>
        </w:rPr>
      </w:pPr>
    </w:p>
    <w:p w14:paraId="0A65D53D" w14:textId="77777777" w:rsidR="009D74B1" w:rsidRPr="00797812" w:rsidRDefault="009D74B1" w:rsidP="009D74B1">
      <w:pPr>
        <w:pStyle w:val="afa"/>
        <w:widowControl/>
        <w:ind w:leftChars="0" w:left="400"/>
        <w:jc w:val="left"/>
        <w:rPr>
          <w:rFonts w:asciiTheme="majorEastAsia" w:eastAsiaTheme="majorEastAsia" w:hAnsiTheme="majorEastAsia"/>
          <w:sz w:val="20"/>
          <w:szCs w:val="20"/>
        </w:rPr>
      </w:pPr>
    </w:p>
    <w:p w14:paraId="7FB233D6" w14:textId="77777777" w:rsidR="009D74B1" w:rsidRPr="00797812" w:rsidRDefault="009D74B1" w:rsidP="009D74B1">
      <w:pPr>
        <w:pStyle w:val="afa"/>
        <w:widowControl/>
        <w:numPr>
          <w:ilvl w:val="0"/>
          <w:numId w:val="9"/>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研究開発投資の内容</w:t>
      </w:r>
    </w:p>
    <w:p w14:paraId="727B9F29" w14:textId="77777777" w:rsidR="009D74B1" w:rsidRPr="00797812" w:rsidRDefault="009D74B1" w:rsidP="009D74B1">
      <w:pPr>
        <w:pStyle w:val="afa"/>
        <w:widowControl/>
        <w:ind w:leftChars="0" w:left="400"/>
        <w:jc w:val="left"/>
        <w:rPr>
          <w:rFonts w:asciiTheme="majorEastAsia" w:eastAsiaTheme="majorEastAsia" w:hAnsiTheme="majorEastAsia"/>
          <w:sz w:val="20"/>
          <w:szCs w:val="20"/>
        </w:rPr>
      </w:pPr>
    </w:p>
    <w:p w14:paraId="0B95E301" w14:textId="77777777" w:rsidR="009D74B1" w:rsidRPr="00797812" w:rsidRDefault="009D74B1" w:rsidP="009D74B1">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103261A0" w14:textId="77777777" w:rsidR="009D74B1" w:rsidRPr="00797812" w:rsidRDefault="009D74B1" w:rsidP="009D74B1">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28242299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77D7FCCE" w14:textId="77777777" w:rsidR="009D74B1" w:rsidRPr="00797812" w:rsidRDefault="009D74B1" w:rsidP="009D74B1">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97119899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設備投資補助を受けて導入する設備で生産する予定の生産物（材料・部材）に関する</w:t>
      </w:r>
      <w:r>
        <w:rPr>
          <w:rFonts w:asciiTheme="majorEastAsia" w:eastAsiaTheme="majorEastAsia" w:hAnsiTheme="majorEastAsia"/>
          <w:sz w:val="20"/>
          <w:szCs w:val="20"/>
        </w:rPr>
        <w:br/>
      </w:r>
      <w:sdt>
        <w:sdtPr>
          <w:rPr>
            <w:rFonts w:asciiTheme="majorEastAsia" w:eastAsiaTheme="majorEastAsia" w:hAnsiTheme="majorEastAsia" w:hint="eastAsia"/>
            <w:color w:val="FFFFFF" w:themeColor="background1"/>
            <w:sz w:val="24"/>
          </w:rPr>
          <w:id w:val="1150639409"/>
          <w14:checkbox>
            <w14:checked w14:val="1"/>
            <w14:checkedState w14:val="2612" w14:font="ＭＳ ゴシック"/>
            <w14:uncheckedState w14:val="2610" w14:font="ＭＳ ゴシック"/>
          </w14:checkbox>
        </w:sdtPr>
        <w:sdtContent>
          <w:r>
            <w:rPr>
              <w:rFonts w:ascii="ＭＳ ゴシック" w:eastAsia="ＭＳ ゴシック" w:hAnsi="ＭＳ ゴシック" w:hint="eastAsia"/>
              <w:color w:val="FFFFFF" w:themeColor="background1"/>
              <w:sz w:val="24"/>
            </w:rPr>
            <w:t>☒</w:t>
          </w:r>
        </w:sdtContent>
      </w:sdt>
      <w:r>
        <w:rPr>
          <w:rFonts w:asciiTheme="majorEastAsia" w:eastAsiaTheme="majorEastAsia" w:hAnsiTheme="majorEastAsia" w:hint="eastAsia"/>
          <w:sz w:val="24"/>
        </w:rPr>
        <w:t xml:space="preserve"> </w:t>
      </w:r>
      <w:r w:rsidRPr="00797812">
        <w:rPr>
          <w:rFonts w:asciiTheme="majorEastAsia" w:eastAsiaTheme="majorEastAsia" w:hAnsiTheme="majorEastAsia" w:hint="eastAsia"/>
          <w:sz w:val="20"/>
          <w:szCs w:val="20"/>
        </w:rPr>
        <w:t>研究開発投資</w:t>
      </w:r>
    </w:p>
    <w:p w14:paraId="340A6831" w14:textId="77777777" w:rsidR="009D74B1" w:rsidRDefault="009D74B1" w:rsidP="009D74B1">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53380529"/>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設備投資補助を受けて導入する設備を活用して行う新技術・次世代製品のための</w:t>
      </w:r>
    </w:p>
    <w:p w14:paraId="0E4BF54C" w14:textId="77777777" w:rsidR="009D74B1" w:rsidRPr="00797812" w:rsidRDefault="009D74B1" w:rsidP="009D74B1">
      <w:pPr>
        <w:widowControl/>
        <w:ind w:left="709"/>
        <w:jc w:val="left"/>
        <w:rPr>
          <w:rFonts w:asciiTheme="majorEastAsia" w:eastAsiaTheme="majorEastAsia" w:hAnsiTheme="majorEastAsia"/>
          <w:sz w:val="20"/>
          <w:szCs w:val="20"/>
        </w:rPr>
      </w:pPr>
      <w:sdt>
        <w:sdtPr>
          <w:rPr>
            <w:rFonts w:asciiTheme="majorEastAsia" w:eastAsiaTheme="majorEastAsia" w:hAnsiTheme="majorEastAsia" w:hint="eastAsia"/>
            <w:color w:val="FFFFFF" w:themeColor="background1"/>
            <w:sz w:val="24"/>
          </w:rPr>
          <w:id w:val="90033914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color w:val="FFFFFF" w:themeColor="background1"/>
              <w:sz w:val="24"/>
            </w:rPr>
            <w:t>☐</w:t>
          </w:r>
        </w:sdtContent>
      </w:sdt>
      <w:r>
        <w:rPr>
          <w:rFonts w:asciiTheme="majorEastAsia" w:eastAsiaTheme="majorEastAsia" w:hAnsiTheme="majorEastAsia" w:hint="eastAsia"/>
          <w:color w:val="FFFFFF" w:themeColor="background1"/>
          <w:sz w:val="24"/>
        </w:rPr>
        <w:t xml:space="preserve"> </w:t>
      </w:r>
      <w:r w:rsidRPr="00797812">
        <w:rPr>
          <w:rFonts w:asciiTheme="majorEastAsia" w:eastAsiaTheme="majorEastAsia" w:hAnsiTheme="majorEastAsia" w:hint="eastAsia"/>
          <w:sz w:val="20"/>
          <w:szCs w:val="20"/>
        </w:rPr>
        <w:t>研究開発投資</w:t>
      </w:r>
    </w:p>
    <w:p w14:paraId="130E21C1" w14:textId="77777777" w:rsidR="009D74B1" w:rsidRPr="00797812" w:rsidRDefault="009D74B1" w:rsidP="009D74B1">
      <w:pPr>
        <w:widowControl/>
        <w:ind w:left="709" w:hanging="703"/>
        <w:jc w:val="left"/>
        <w:rPr>
          <w:rFonts w:asciiTheme="majorEastAsia" w:eastAsiaTheme="majorEastAsia" w:hAnsiTheme="majorEastAsia"/>
          <w:sz w:val="20"/>
          <w:szCs w:val="20"/>
        </w:rPr>
      </w:pPr>
    </w:p>
    <w:p w14:paraId="2031A4FC" w14:textId="77777777" w:rsidR="009D74B1" w:rsidRPr="00797812" w:rsidRDefault="009D74B1" w:rsidP="009D74B1">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2B93100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3DB4E3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F53594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B94204D" w14:textId="77777777" w:rsidR="009D74B1" w:rsidRPr="00797812" w:rsidRDefault="009D74B1" w:rsidP="009D74B1">
      <w:pPr>
        <w:pStyle w:val="afa"/>
        <w:widowControl/>
        <w:numPr>
          <w:ilvl w:val="1"/>
          <w:numId w:val="17"/>
        </w:numPr>
        <w:ind w:leftChars="0" w:left="709" w:hanging="703"/>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0CA8165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76D144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EB0462F"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B8130BE" w14:textId="77777777" w:rsidR="009D74B1" w:rsidRPr="00797812" w:rsidRDefault="009D74B1" w:rsidP="009D74B1">
      <w:pPr>
        <w:pStyle w:val="afa"/>
        <w:numPr>
          <w:ilvl w:val="0"/>
          <w:numId w:val="21"/>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5637E7A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9BECA9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76F8D7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D925942" w14:textId="77777777" w:rsidR="009D74B1" w:rsidRPr="00797812" w:rsidRDefault="009D74B1" w:rsidP="009D74B1">
      <w:pPr>
        <w:pStyle w:val="afa"/>
        <w:widowControl/>
        <w:numPr>
          <w:ilvl w:val="0"/>
          <w:numId w:val="2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研究開発体制</w:t>
      </w:r>
    </w:p>
    <w:p w14:paraId="327702B5"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AAFA968"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002B17A"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25F8616" w14:textId="77777777" w:rsidR="009D74B1" w:rsidRPr="00797812" w:rsidRDefault="009D74B1" w:rsidP="009D74B1">
      <w:pPr>
        <w:pStyle w:val="afa"/>
        <w:widowControl/>
        <w:numPr>
          <w:ilvl w:val="0"/>
          <w:numId w:val="22"/>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05A7E1FF"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495AB9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CE54D7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3D8FD16" w14:textId="77777777" w:rsidR="009D74B1" w:rsidRPr="00797812" w:rsidRDefault="009D74B1" w:rsidP="009D74B1">
      <w:pPr>
        <w:pStyle w:val="afa"/>
        <w:widowControl/>
        <w:numPr>
          <w:ilvl w:val="0"/>
          <w:numId w:val="22"/>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研究開発で生み出された知財・技術の管理体制</w:t>
      </w:r>
    </w:p>
    <w:p w14:paraId="0671F356"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C90E28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D4EA53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D25F359" w14:textId="77777777" w:rsidR="009D74B1" w:rsidRPr="00797812" w:rsidRDefault="009D74B1" w:rsidP="009D74B1">
      <w:pPr>
        <w:widowControl/>
        <w:jc w:val="left"/>
        <w:rPr>
          <w:rFonts w:asciiTheme="majorEastAsia" w:eastAsiaTheme="majorEastAsia" w:hAnsiTheme="majorEastAsia"/>
          <w:sz w:val="20"/>
          <w:szCs w:val="20"/>
        </w:rPr>
      </w:pPr>
    </w:p>
    <w:p w14:paraId="03F55D2D" w14:textId="77777777" w:rsidR="009D74B1" w:rsidRPr="00797812" w:rsidRDefault="009D74B1" w:rsidP="009D74B1">
      <w:pPr>
        <w:widowControl/>
        <w:jc w:val="left"/>
        <w:rPr>
          <w:rFonts w:asciiTheme="majorEastAsia" w:eastAsiaTheme="majorEastAsia" w:hAnsiTheme="majorEastAsia"/>
          <w:sz w:val="20"/>
          <w:szCs w:val="20"/>
        </w:rPr>
      </w:pPr>
      <w:r w:rsidRPr="00797812">
        <w:rPr>
          <w:rFonts w:asciiTheme="majorEastAsia" w:eastAsiaTheme="majorEastAsia" w:hAnsiTheme="majorEastAsia"/>
          <w:sz w:val="20"/>
          <w:szCs w:val="20"/>
        </w:rPr>
        <w:br w:type="page"/>
      </w:r>
    </w:p>
    <w:p w14:paraId="77043187" w14:textId="77777777" w:rsidR="009D74B1" w:rsidRPr="00797812" w:rsidRDefault="009D74B1" w:rsidP="009D74B1">
      <w:pPr>
        <w:autoSpaceDE w:val="0"/>
        <w:autoSpaceDN w:val="0"/>
        <w:spacing w:line="240" w:lineRule="atLeas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lastRenderedPageBreak/>
        <w:t>（様式</w:t>
      </w:r>
      <w:r w:rsidRPr="00797812">
        <w:rPr>
          <w:rFonts w:asciiTheme="majorEastAsia" w:eastAsiaTheme="majorEastAsia" w:hAnsiTheme="majorEastAsia" w:cs="ＭＳ 明朝" w:hint="eastAsia"/>
          <w:sz w:val="20"/>
          <w:szCs w:val="20"/>
        </w:rPr>
        <w:t>第３－Ｃ）</w:t>
      </w:r>
      <w:r w:rsidRPr="00797812">
        <w:rPr>
          <w:rFonts w:asciiTheme="majorEastAsia" w:eastAsiaTheme="majorEastAsia" w:hAnsiTheme="majorEastAsia" w:hint="eastAsia"/>
          <w:sz w:val="20"/>
          <w:szCs w:val="20"/>
        </w:rPr>
        <w:t>（補助事業分類Ｃ）</w:t>
      </w:r>
    </w:p>
    <w:p w14:paraId="76ED125C" w14:textId="77777777" w:rsidR="009D74B1" w:rsidRPr="00797812" w:rsidRDefault="009D74B1" w:rsidP="009D74B1">
      <w:pPr>
        <w:pStyle w:val="a3"/>
        <w:spacing w:line="300" w:lineRule="exact"/>
        <w:jc w:val="right"/>
        <w:rPr>
          <w:rFonts w:asciiTheme="majorEastAsia" w:eastAsiaTheme="majorEastAsia" w:hAnsiTheme="majorEastAsia"/>
          <w:spacing w:val="0"/>
        </w:rPr>
      </w:pPr>
      <w:r w:rsidRPr="00797812">
        <w:rPr>
          <w:rFonts w:asciiTheme="majorEastAsia" w:eastAsiaTheme="majorEastAsia" w:hAnsiTheme="majorEastAsia" w:hint="eastAsia"/>
        </w:rPr>
        <w:t>2</w:t>
      </w:r>
      <w:r w:rsidRPr="00797812">
        <w:rPr>
          <w:rFonts w:asciiTheme="majorEastAsia" w:eastAsiaTheme="majorEastAsia" w:hAnsiTheme="majorEastAsia"/>
        </w:rPr>
        <w:t>022</w:t>
      </w:r>
      <w:r w:rsidRPr="00797812">
        <w:rPr>
          <w:rFonts w:asciiTheme="majorEastAsia" w:eastAsiaTheme="majorEastAsia" w:hAnsiTheme="majorEastAsia" w:hint="eastAsia"/>
        </w:rPr>
        <w:t>（令和４）年</w:t>
      </w:r>
      <w:r w:rsidRPr="00797812">
        <w:rPr>
          <w:rFonts w:asciiTheme="majorEastAsia" w:eastAsiaTheme="majorEastAsia" w:hAnsiTheme="majorEastAsia"/>
        </w:rPr>
        <w:t>XX</w:t>
      </w:r>
      <w:r w:rsidRPr="00797812">
        <w:rPr>
          <w:rFonts w:asciiTheme="majorEastAsia" w:eastAsiaTheme="majorEastAsia" w:hAnsiTheme="majorEastAsia" w:hint="eastAsia"/>
        </w:rPr>
        <w:t>月</w:t>
      </w:r>
      <w:r w:rsidRPr="00797812">
        <w:rPr>
          <w:rFonts w:asciiTheme="majorEastAsia" w:eastAsiaTheme="majorEastAsia" w:hAnsiTheme="majorEastAsia"/>
        </w:rPr>
        <w:t>XX</w:t>
      </w:r>
      <w:r w:rsidRPr="00797812">
        <w:rPr>
          <w:rFonts w:asciiTheme="majorEastAsia" w:eastAsiaTheme="majorEastAsia" w:hAnsiTheme="majorEastAsia" w:hint="eastAsia"/>
        </w:rPr>
        <w:t>日</w:t>
      </w:r>
    </w:p>
    <w:p w14:paraId="7FE6393F" w14:textId="77777777" w:rsidR="009D74B1" w:rsidRPr="00797812" w:rsidRDefault="009D74B1" w:rsidP="009D74B1">
      <w:pPr>
        <w:pStyle w:val="a3"/>
        <w:spacing w:line="300" w:lineRule="exact"/>
        <w:jc w:val="right"/>
        <w:rPr>
          <w:rFonts w:asciiTheme="majorEastAsia" w:eastAsiaTheme="majorEastAsia" w:hAnsiTheme="majorEastAsia"/>
          <w:spacing w:val="0"/>
        </w:rPr>
      </w:pPr>
    </w:p>
    <w:p w14:paraId="3E2F2065" w14:textId="77777777" w:rsidR="009D74B1" w:rsidRPr="00797812" w:rsidRDefault="009D74B1" w:rsidP="009D74B1">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30FA9BEF"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93CE01E" w14:textId="77777777" w:rsidR="009D74B1" w:rsidRPr="00797812" w:rsidRDefault="009D74B1" w:rsidP="009D74B1">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4F6E8C87" w14:textId="77777777" w:rsidR="009D74B1" w:rsidRPr="00797812" w:rsidRDefault="009D74B1" w:rsidP="009D74B1">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F1208A2" w14:textId="77777777" w:rsidR="009D74B1" w:rsidRPr="00797812" w:rsidRDefault="009D74B1" w:rsidP="009D74B1">
      <w:pPr>
        <w:jc w:val="left"/>
        <w:rPr>
          <w:rFonts w:asciiTheme="majorEastAsia" w:eastAsiaTheme="majorEastAsia" w:hAnsiTheme="majorEastAsia"/>
          <w:sz w:val="20"/>
          <w:szCs w:val="20"/>
        </w:rPr>
      </w:pPr>
    </w:p>
    <w:p w14:paraId="51E216C7" w14:textId="77777777" w:rsidR="009D74B1" w:rsidRPr="00797812" w:rsidRDefault="009D74B1" w:rsidP="009D74B1">
      <w:pPr>
        <w:jc w:val="center"/>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補助事業の詳細</w:t>
      </w:r>
    </w:p>
    <w:p w14:paraId="6990A7A8" w14:textId="77777777" w:rsidR="009D74B1" w:rsidRPr="00797812" w:rsidRDefault="009D74B1" w:rsidP="009D74B1">
      <w:pPr>
        <w:jc w:val="left"/>
        <w:rPr>
          <w:rFonts w:asciiTheme="majorEastAsia" w:eastAsiaTheme="majorEastAsia" w:hAnsiTheme="majorEastAsia"/>
          <w:sz w:val="20"/>
          <w:szCs w:val="20"/>
        </w:rPr>
      </w:pPr>
    </w:p>
    <w:p w14:paraId="6D7CD04A" w14:textId="77777777" w:rsidR="009D74B1" w:rsidRPr="00797812" w:rsidRDefault="009D74B1" w:rsidP="009D74B1">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補助事業の名称：</w:t>
      </w:r>
      <w:r w:rsidRPr="00797812">
        <w:rPr>
          <w:rFonts w:asciiTheme="majorEastAsia" w:eastAsiaTheme="majorEastAsia" w:hAnsiTheme="majorEastAsia" w:hint="eastAsia"/>
          <w:sz w:val="20"/>
          <w:szCs w:val="20"/>
          <w:u w:val="single"/>
        </w:rPr>
        <w:t xml:space="preserve">　　　　　　　　　　　　　　　　　　　　　　　　　　　　　　　　　　　　　</w:t>
      </w:r>
    </w:p>
    <w:p w14:paraId="684F952D" w14:textId="77777777" w:rsidR="009D74B1" w:rsidRPr="00797812" w:rsidRDefault="009D74B1" w:rsidP="009D74B1">
      <w:pPr>
        <w:jc w:val="left"/>
        <w:rPr>
          <w:rFonts w:asciiTheme="majorEastAsia" w:eastAsiaTheme="majorEastAsia" w:hAnsiTheme="majorEastAsia"/>
          <w:sz w:val="20"/>
          <w:szCs w:val="20"/>
        </w:rPr>
      </w:pPr>
    </w:p>
    <w:p w14:paraId="501AC792" w14:textId="77777777" w:rsidR="009D74B1" w:rsidRPr="00797812" w:rsidRDefault="009D74B1" w:rsidP="009D74B1">
      <w:pPr>
        <w:pStyle w:val="afa"/>
        <w:widowControl/>
        <w:numPr>
          <w:ilvl w:val="0"/>
          <w:numId w:val="12"/>
        </w:numPr>
        <w:ind w:leftChars="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w:t>
      </w:r>
    </w:p>
    <w:p w14:paraId="2E671F48" w14:textId="77777777" w:rsidR="009D74B1" w:rsidRPr="00797812" w:rsidRDefault="009D74B1" w:rsidP="009D74B1">
      <w:pPr>
        <w:pStyle w:val="afa"/>
        <w:widowControl/>
        <w:ind w:leftChars="0" w:left="400"/>
        <w:rPr>
          <w:rFonts w:asciiTheme="majorEastAsia" w:eastAsiaTheme="majorEastAsia" w:hAnsiTheme="majorEastAsia"/>
          <w:sz w:val="20"/>
          <w:szCs w:val="20"/>
        </w:rPr>
      </w:pPr>
    </w:p>
    <w:p w14:paraId="4527CE92" w14:textId="77777777" w:rsidR="009D74B1" w:rsidRPr="00797812" w:rsidRDefault="009D74B1" w:rsidP="009D74B1">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設備投資の内容および先進性</w:t>
      </w:r>
    </w:p>
    <w:p w14:paraId="232C807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D4955B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16AD47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A663BBC" w14:textId="77777777" w:rsidR="009D74B1" w:rsidRPr="00797812" w:rsidRDefault="009D74B1" w:rsidP="009D74B1">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投資規模</w:t>
      </w:r>
    </w:p>
    <w:p w14:paraId="3F0E9F52" w14:textId="77777777" w:rsidR="009D74B1" w:rsidRPr="00797812" w:rsidRDefault="009D74B1" w:rsidP="009D74B1">
      <w:pPr>
        <w:pStyle w:val="afa"/>
        <w:widowControl/>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rPr>
        <w:t>廃電池換算での処理量：</w:t>
      </w:r>
      <w:r w:rsidRPr="00797812">
        <w:rPr>
          <w:rFonts w:asciiTheme="majorEastAsia" w:eastAsiaTheme="majorEastAsia" w:hAnsiTheme="majorEastAsia" w:hint="eastAsia"/>
          <w:sz w:val="20"/>
          <w:szCs w:val="20"/>
          <w:u w:val="single"/>
        </w:rPr>
        <w:t xml:space="preserve">　　　　　　トン／年</w:t>
      </w:r>
    </w:p>
    <w:p w14:paraId="2F02F41E" w14:textId="77777777" w:rsidR="009D74B1" w:rsidRPr="00797812" w:rsidRDefault="009D74B1" w:rsidP="009D74B1">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 xml:space="preserve">※廃電池(パック)換算での処理量が </w:t>
      </w:r>
      <w:r w:rsidRPr="00797812">
        <w:rPr>
          <w:rFonts w:asciiTheme="majorEastAsia" w:eastAsiaTheme="majorEastAsia" w:hAnsiTheme="majorEastAsia"/>
          <w:sz w:val="20"/>
          <w:szCs w:val="20"/>
        </w:rPr>
        <w:t>1,</w:t>
      </w:r>
      <w:r w:rsidRPr="00797812">
        <w:rPr>
          <w:rFonts w:asciiTheme="majorEastAsia" w:eastAsiaTheme="majorEastAsia" w:hAnsiTheme="majorEastAsia" w:hint="eastAsia"/>
          <w:sz w:val="20"/>
          <w:szCs w:val="20"/>
        </w:rPr>
        <w:t>000 ト</w:t>
      </w:r>
      <w:r w:rsidRPr="003E727F">
        <w:rPr>
          <w:rFonts w:asciiTheme="majorEastAsia" w:eastAsiaTheme="majorEastAsia" w:hAnsiTheme="majorEastAsia" w:hint="eastAsia"/>
          <w:sz w:val="20"/>
          <w:szCs w:val="20"/>
        </w:rPr>
        <w:t>ン／年</w:t>
      </w:r>
      <w:r>
        <w:rPr>
          <w:rFonts w:asciiTheme="majorEastAsia" w:eastAsiaTheme="majorEastAsia" w:hAnsiTheme="majorEastAsia" w:hint="eastAsia"/>
          <w:sz w:val="20"/>
          <w:szCs w:val="20"/>
        </w:rPr>
        <w:t xml:space="preserve"> </w:t>
      </w:r>
      <w:r w:rsidRPr="00797812">
        <w:rPr>
          <w:rFonts w:asciiTheme="majorEastAsia" w:eastAsiaTheme="majorEastAsia" w:hAnsiTheme="majorEastAsia" w:hint="eastAsia"/>
          <w:sz w:val="20"/>
          <w:szCs w:val="20"/>
        </w:rPr>
        <w:t>以上であること</w:t>
      </w:r>
    </w:p>
    <w:p w14:paraId="1F5BE8E2" w14:textId="77777777" w:rsidR="009D74B1" w:rsidRPr="00797812" w:rsidRDefault="009D74B1" w:rsidP="009D74B1">
      <w:pPr>
        <w:pStyle w:val="afa"/>
        <w:widowControl/>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※車載用/ 定置用の廃リチウムイオン電池の処理が可能な設備であること</w:t>
      </w:r>
    </w:p>
    <w:p w14:paraId="2401F29B"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79C4E93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234CD90" w14:textId="77777777" w:rsidR="009D74B1" w:rsidRPr="00797812" w:rsidRDefault="009D74B1" w:rsidP="009D74B1">
      <w:pPr>
        <w:pStyle w:val="afa"/>
        <w:widowControl/>
        <w:numPr>
          <w:ilvl w:val="0"/>
          <w:numId w:val="13"/>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設備の転用可能性</w:t>
      </w:r>
    </w:p>
    <w:p w14:paraId="0EBEBF4B" w14:textId="77777777" w:rsidR="009D74B1" w:rsidRPr="00797812" w:rsidRDefault="009D74B1" w:rsidP="009D74B1">
      <w:pPr>
        <w:pStyle w:val="afa"/>
        <w:widowControl/>
        <w:numPr>
          <w:ilvl w:val="0"/>
          <w:numId w:val="14"/>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設備投資完了後の技術トレンドの変化への対応</w:t>
      </w:r>
    </w:p>
    <w:p w14:paraId="46BD59A4"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924C7A9"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30C8B7E"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350263B" w14:textId="77777777" w:rsidR="009D74B1" w:rsidRPr="00797812" w:rsidRDefault="009D74B1" w:rsidP="009D74B1">
      <w:pPr>
        <w:pStyle w:val="afa"/>
        <w:widowControl/>
        <w:numPr>
          <w:ilvl w:val="0"/>
          <w:numId w:val="14"/>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設備投資完了後のイノベーション・生産性向上への取組</w:t>
      </w:r>
    </w:p>
    <w:p w14:paraId="44D78DE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C6AF8E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EDAD183"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BA47F82" w14:textId="77777777" w:rsidR="009D74B1" w:rsidRPr="00797812" w:rsidRDefault="009D74B1" w:rsidP="009D74B1">
      <w:pPr>
        <w:pStyle w:val="afa"/>
        <w:widowControl/>
        <w:numPr>
          <w:ilvl w:val="0"/>
          <w:numId w:val="12"/>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研究開発投資の内容</w:t>
      </w:r>
    </w:p>
    <w:p w14:paraId="30BC6DCD" w14:textId="77777777" w:rsidR="009D74B1" w:rsidRPr="00797812" w:rsidRDefault="009D74B1" w:rsidP="009D74B1">
      <w:pPr>
        <w:pStyle w:val="afa"/>
        <w:widowControl/>
        <w:ind w:leftChars="0" w:left="400"/>
        <w:jc w:val="left"/>
        <w:rPr>
          <w:rFonts w:asciiTheme="majorEastAsia" w:eastAsiaTheme="majorEastAsia" w:hAnsiTheme="majorEastAsia"/>
          <w:sz w:val="20"/>
          <w:szCs w:val="20"/>
        </w:rPr>
      </w:pPr>
    </w:p>
    <w:p w14:paraId="47CD2791" w14:textId="77777777" w:rsidR="009D74B1" w:rsidRPr="00797812" w:rsidRDefault="009D74B1" w:rsidP="009D74B1">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申請する研究開発投資の目的（該当するもの全てにチェック）</w:t>
      </w:r>
    </w:p>
    <w:p w14:paraId="2473B434" w14:textId="77777777" w:rsidR="009D74B1" w:rsidRPr="00797812" w:rsidRDefault="009D74B1" w:rsidP="009D74B1">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02139728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設備投資補助を受けて導入する設備の生産性を更に向上させるための研究開発投資</w:t>
      </w:r>
    </w:p>
    <w:p w14:paraId="05D4F028" w14:textId="77777777" w:rsidR="009D74B1" w:rsidRPr="00797812" w:rsidRDefault="009D74B1" w:rsidP="009D74B1">
      <w:pPr>
        <w:widowControl/>
        <w:ind w:leftChars="405" w:left="1133" w:hangingChars="118" w:hanging="283"/>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136072075"/>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設備投資補助を受けて導入する設備で生産する予定の生産物（リサイクルによって生み出される材料）に関する研究開発投資</w:t>
      </w:r>
    </w:p>
    <w:p w14:paraId="550DEA06" w14:textId="77777777" w:rsidR="009D74B1" w:rsidRPr="00797812" w:rsidRDefault="009D74B1" w:rsidP="009D74B1">
      <w:pPr>
        <w:widowControl/>
        <w:ind w:left="840"/>
        <w:jc w:val="left"/>
        <w:rPr>
          <w:rFonts w:asciiTheme="majorEastAsia" w:eastAsiaTheme="majorEastAsia" w:hAnsiTheme="majorEastAsia"/>
          <w:sz w:val="20"/>
          <w:szCs w:val="20"/>
        </w:rPr>
      </w:pPr>
      <w:sdt>
        <w:sdtPr>
          <w:rPr>
            <w:rFonts w:asciiTheme="majorEastAsia" w:eastAsiaTheme="majorEastAsia" w:hAnsiTheme="majorEastAsia" w:hint="eastAsia"/>
            <w:sz w:val="24"/>
          </w:rPr>
          <w:id w:val="-1313245484"/>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sz w:val="24"/>
        </w:rPr>
        <w:t xml:space="preserve"> </w:t>
      </w:r>
      <w:r w:rsidRPr="00797812">
        <w:rPr>
          <w:rFonts w:asciiTheme="majorEastAsia" w:eastAsiaTheme="majorEastAsia" w:hAnsiTheme="majorEastAsia" w:hint="eastAsia"/>
          <w:sz w:val="20"/>
          <w:szCs w:val="20"/>
        </w:rPr>
        <w:t>設備投資補助を受けて導入する設備を活用して行う新技術・次世代製品のための開発投資</w:t>
      </w:r>
    </w:p>
    <w:p w14:paraId="11D7CA90" w14:textId="77777777" w:rsidR="009D74B1" w:rsidRPr="00797812" w:rsidRDefault="009D74B1" w:rsidP="009D74B1">
      <w:pPr>
        <w:widowControl/>
        <w:ind w:left="840"/>
        <w:jc w:val="left"/>
        <w:rPr>
          <w:rFonts w:asciiTheme="majorEastAsia" w:eastAsiaTheme="majorEastAsia" w:hAnsiTheme="majorEastAsia"/>
          <w:sz w:val="20"/>
          <w:szCs w:val="20"/>
        </w:rPr>
      </w:pPr>
    </w:p>
    <w:p w14:paraId="1E82BCBF" w14:textId="77777777" w:rsidR="009D74B1" w:rsidRPr="00797812" w:rsidRDefault="009D74B1" w:rsidP="009D74B1">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研究開発計画において取り組むべき課題</w:t>
      </w:r>
    </w:p>
    <w:p w14:paraId="188FBB57" w14:textId="77777777" w:rsidR="009D74B1" w:rsidRPr="00797812" w:rsidRDefault="009D74B1" w:rsidP="009D74B1">
      <w:pPr>
        <w:widowControl/>
        <w:ind w:left="840"/>
        <w:jc w:val="left"/>
        <w:rPr>
          <w:rFonts w:asciiTheme="majorEastAsia" w:eastAsiaTheme="majorEastAsia" w:hAnsiTheme="majorEastAsia"/>
          <w:sz w:val="20"/>
          <w:szCs w:val="20"/>
        </w:rPr>
      </w:pPr>
    </w:p>
    <w:p w14:paraId="5D12A4D0" w14:textId="77777777" w:rsidR="009D74B1" w:rsidRPr="00797812" w:rsidRDefault="009D74B1" w:rsidP="009D74B1">
      <w:pPr>
        <w:widowControl/>
        <w:ind w:left="840"/>
        <w:jc w:val="left"/>
        <w:rPr>
          <w:rFonts w:asciiTheme="majorEastAsia" w:eastAsiaTheme="majorEastAsia" w:hAnsiTheme="majorEastAsia"/>
          <w:sz w:val="20"/>
          <w:szCs w:val="20"/>
        </w:rPr>
      </w:pPr>
    </w:p>
    <w:p w14:paraId="2F499FD9" w14:textId="77777777" w:rsidR="009D74B1" w:rsidRPr="00797812" w:rsidRDefault="009D74B1" w:rsidP="009D74B1">
      <w:pPr>
        <w:widowControl/>
        <w:ind w:left="840"/>
        <w:jc w:val="left"/>
        <w:rPr>
          <w:rFonts w:asciiTheme="majorEastAsia" w:eastAsiaTheme="majorEastAsia" w:hAnsiTheme="majorEastAsia"/>
          <w:sz w:val="20"/>
          <w:szCs w:val="20"/>
        </w:rPr>
      </w:pPr>
    </w:p>
    <w:p w14:paraId="36860AF8" w14:textId="77777777" w:rsidR="009D74B1" w:rsidRPr="00797812" w:rsidRDefault="009D74B1" w:rsidP="009D74B1">
      <w:pPr>
        <w:pStyle w:val="afa"/>
        <w:widowControl/>
        <w:numPr>
          <w:ilvl w:val="1"/>
          <w:numId w:val="12"/>
        </w:numPr>
        <w:ind w:leftChars="0" w:left="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研究開発計画において達成すべき目標</w:t>
      </w:r>
    </w:p>
    <w:p w14:paraId="4F5F9C5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1FDA40D" w14:textId="77777777" w:rsidR="009D74B1" w:rsidRPr="00797812" w:rsidRDefault="009D74B1" w:rsidP="009D74B1">
      <w:pPr>
        <w:pStyle w:val="afa"/>
        <w:widowControl/>
        <w:ind w:leftChars="405" w:left="850"/>
        <w:jc w:val="left"/>
        <w:rPr>
          <w:rFonts w:asciiTheme="majorEastAsia" w:eastAsiaTheme="majorEastAsia" w:hAnsiTheme="majorEastAsia"/>
          <w:sz w:val="20"/>
          <w:szCs w:val="20"/>
        </w:rPr>
      </w:pPr>
    </w:p>
    <w:p w14:paraId="1A8B5686" w14:textId="77777777" w:rsidR="009D74B1" w:rsidRPr="00797812" w:rsidRDefault="009D74B1" w:rsidP="009D74B1">
      <w:pPr>
        <w:pStyle w:val="afa"/>
        <w:widowControl/>
        <w:ind w:leftChars="405" w:left="850"/>
        <w:jc w:val="left"/>
        <w:rPr>
          <w:rFonts w:asciiTheme="majorEastAsia" w:eastAsiaTheme="majorEastAsia" w:hAnsiTheme="majorEastAsia"/>
          <w:sz w:val="20"/>
          <w:szCs w:val="20"/>
        </w:rPr>
      </w:pPr>
    </w:p>
    <w:p w14:paraId="6E831750" w14:textId="77777777" w:rsidR="009D74B1" w:rsidRPr="00797812" w:rsidRDefault="009D74B1" w:rsidP="009D74B1">
      <w:pPr>
        <w:pStyle w:val="afa"/>
        <w:numPr>
          <w:ilvl w:val="1"/>
          <w:numId w:val="12"/>
        </w:numPr>
        <w:ind w:leftChars="0" w:left="709"/>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研究開発の方法（導入する機械装置の概要を含む）</w:t>
      </w:r>
    </w:p>
    <w:p w14:paraId="36224097"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B14A35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1CA38B0"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05ED7EC0" w14:textId="77777777" w:rsidR="009D74B1" w:rsidRPr="00797812" w:rsidRDefault="009D74B1" w:rsidP="009D74B1">
      <w:pPr>
        <w:pStyle w:val="afa"/>
        <w:widowControl/>
        <w:numPr>
          <w:ilvl w:val="0"/>
          <w:numId w:val="23"/>
        </w:numPr>
        <w:ind w:leftChars="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研究開発体制</w:t>
      </w:r>
    </w:p>
    <w:p w14:paraId="032431D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1E97DCE5"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4301F8FD"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DB9CA71" w14:textId="77777777" w:rsidR="009D74B1" w:rsidRPr="00797812" w:rsidRDefault="009D74B1" w:rsidP="009D74B1">
      <w:pPr>
        <w:pStyle w:val="afa"/>
        <w:widowControl/>
        <w:numPr>
          <w:ilvl w:val="0"/>
          <w:numId w:val="23"/>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研究開発スケジュール</w:t>
      </w:r>
    </w:p>
    <w:p w14:paraId="1B98244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6B549E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63E02782"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958A036" w14:textId="77777777" w:rsidR="009D74B1" w:rsidRPr="00797812" w:rsidRDefault="009D74B1" w:rsidP="009D74B1">
      <w:pPr>
        <w:pStyle w:val="afa"/>
        <w:widowControl/>
        <w:numPr>
          <w:ilvl w:val="0"/>
          <w:numId w:val="23"/>
        </w:numPr>
        <w:ind w:leftChars="0" w:left="709" w:hanging="709"/>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研究開発で生み出された知財・技術の管理体制</w:t>
      </w:r>
    </w:p>
    <w:p w14:paraId="4807065E"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508C1A51"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29DA6AEC" w14:textId="77777777" w:rsidR="009D74B1" w:rsidRPr="00797812" w:rsidRDefault="009D74B1" w:rsidP="009D74B1">
      <w:pPr>
        <w:widowControl/>
        <w:ind w:leftChars="405" w:left="850"/>
        <w:jc w:val="left"/>
        <w:rPr>
          <w:rFonts w:asciiTheme="majorEastAsia" w:eastAsiaTheme="majorEastAsia" w:hAnsiTheme="majorEastAsia"/>
          <w:sz w:val="20"/>
          <w:szCs w:val="20"/>
        </w:rPr>
      </w:pPr>
    </w:p>
    <w:p w14:paraId="3B449CE0" w14:textId="77777777" w:rsidR="009D74B1" w:rsidRPr="00797812" w:rsidRDefault="009D74B1" w:rsidP="009D74B1">
      <w:pPr>
        <w:widowControl/>
        <w:jc w:val="left"/>
        <w:rPr>
          <w:rFonts w:asciiTheme="majorEastAsia" w:eastAsiaTheme="majorEastAsia" w:hAnsiTheme="majorEastAsia"/>
          <w:sz w:val="20"/>
          <w:szCs w:val="20"/>
        </w:rPr>
      </w:pPr>
    </w:p>
    <w:bookmarkEnd w:id="0"/>
    <w:bookmarkEnd w:id="1"/>
    <w:p w14:paraId="7F8044C5" w14:textId="5D271AD5" w:rsidR="0027224F" w:rsidRPr="009D74B1" w:rsidRDefault="0027224F" w:rsidP="009D74B1">
      <w:pPr>
        <w:widowControl/>
        <w:jc w:val="left"/>
        <w:rPr>
          <w:rFonts w:asciiTheme="majorEastAsia" w:eastAsiaTheme="majorEastAsia" w:hAnsiTheme="majorEastAsia" w:hint="eastAsia"/>
          <w:sz w:val="20"/>
          <w:szCs w:val="20"/>
        </w:rPr>
      </w:pPr>
    </w:p>
    <w:sectPr w:rsidR="0027224F" w:rsidRPr="009D74B1"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ABBE8" w14:textId="77777777" w:rsidR="00696269" w:rsidRDefault="00696269">
      <w:r>
        <w:separator/>
      </w:r>
    </w:p>
  </w:endnote>
  <w:endnote w:type="continuationSeparator" w:id="0">
    <w:p w14:paraId="1885B837" w14:textId="77777777" w:rsidR="00696269" w:rsidRDefault="0069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732D" w14:textId="77777777" w:rsidR="00696269" w:rsidRDefault="00696269">
      <w:r>
        <w:separator/>
      </w:r>
    </w:p>
  </w:footnote>
  <w:footnote w:type="continuationSeparator" w:id="0">
    <w:p w14:paraId="08B7565A" w14:textId="77777777" w:rsidR="00696269" w:rsidRDefault="00696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1"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30"/>
  </w:num>
  <w:num w:numId="14">
    <w:abstractNumId w:val="13"/>
  </w:num>
  <w:num w:numId="15">
    <w:abstractNumId w:val="16"/>
  </w:num>
  <w:num w:numId="16">
    <w:abstractNumId w:val="7"/>
  </w:num>
  <w:num w:numId="17">
    <w:abstractNumId w:val="31"/>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3F2F"/>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28D7"/>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CF9"/>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63C0"/>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4C1E"/>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2E54"/>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6F0C"/>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714</Words>
  <Characters>4074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4779</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2022-03-29T13:44:00Z</dcterms:created>
  <dcterms:modified xsi:type="dcterms:W3CDTF">2022-08-24T01:43:00Z</dcterms:modified>
</cp:coreProperties>
</file>